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7922A" w14:textId="77777777" w:rsidR="00874F40" w:rsidRPr="00755FC5" w:rsidRDefault="00874F40" w:rsidP="00874F40">
      <w:pPr>
        <w:pStyle w:val="Obsahdokumentu"/>
        <w:jc w:val="center"/>
        <w:rPr>
          <w:sz w:val="64"/>
          <w:szCs w:val="64"/>
        </w:rPr>
      </w:pPr>
      <w:r w:rsidRPr="00755FC5">
        <w:rPr>
          <w:sz w:val="64"/>
          <w:szCs w:val="64"/>
        </w:rPr>
        <w:t>eDoCat</w:t>
      </w:r>
      <w:bookmarkStart w:id="0" w:name="_GoBack"/>
      <w:bookmarkEnd w:id="0"/>
    </w:p>
    <w:p w14:paraId="710F0EBA" w14:textId="27924ECF" w:rsidR="00874F40" w:rsidRDefault="00874F40" w:rsidP="00874F40">
      <w:pPr>
        <w:pStyle w:val="Obsahdokumentu"/>
        <w:jc w:val="center"/>
        <w:rPr>
          <w:sz w:val="44"/>
          <w:szCs w:val="44"/>
        </w:rPr>
      </w:pPr>
      <w:r>
        <w:rPr>
          <w:sz w:val="44"/>
          <w:szCs w:val="44"/>
        </w:rPr>
        <w:t>Práce s</w:t>
      </w:r>
      <w:r>
        <w:rPr>
          <w:sz w:val="44"/>
          <w:szCs w:val="44"/>
        </w:rPr>
        <w:t xml:space="preserve"> workflow</w:t>
      </w:r>
    </w:p>
    <w:p w14:paraId="69B4DB9F" w14:textId="77777777" w:rsidR="00874F40" w:rsidRPr="00F97C62" w:rsidRDefault="00874F40" w:rsidP="00874F40">
      <w:pPr>
        <w:pStyle w:val="SeznamCislovany"/>
        <w:numPr>
          <w:ilvl w:val="0"/>
          <w:numId w:val="0"/>
        </w:numPr>
        <w:jc w:val="center"/>
        <w:rPr>
          <w:sz w:val="28"/>
          <w:szCs w:val="28"/>
        </w:rPr>
      </w:pPr>
      <w:r w:rsidRPr="00F97C62">
        <w:rPr>
          <w:sz w:val="28"/>
          <w:szCs w:val="28"/>
        </w:rPr>
        <w:t>uživatelská příručka</w:t>
      </w:r>
    </w:p>
    <w:p w14:paraId="6F63387C" w14:textId="18536144" w:rsidR="00134A6B" w:rsidRPr="00F97C62" w:rsidRDefault="00134A6B" w:rsidP="00134A6B">
      <w:pPr>
        <w:pStyle w:val="SeznamCislovany"/>
        <w:numPr>
          <w:ilvl w:val="0"/>
          <w:numId w:val="0"/>
        </w:numPr>
        <w:jc w:val="center"/>
        <w:rPr>
          <w:sz w:val="28"/>
          <w:szCs w:val="28"/>
        </w:rPr>
      </w:pPr>
    </w:p>
    <w:p w14:paraId="43721354" w14:textId="77777777" w:rsidR="000E3DB3" w:rsidRDefault="000E3DB3" w:rsidP="00624FCC"/>
    <w:p w14:paraId="3F942B3B" w14:textId="77777777" w:rsidR="000E3DB3" w:rsidRDefault="000E3DB3">
      <w:pPr>
        <w:spacing w:before="0" w:after="0"/>
      </w:pPr>
      <w:r>
        <w:br w:type="page"/>
      </w:r>
    </w:p>
    <w:p w14:paraId="4912DEC7" w14:textId="77777777" w:rsidR="00624FCC" w:rsidRDefault="00624FCC" w:rsidP="00624FCC"/>
    <w:sdt>
      <w:sdtPr>
        <w:rPr>
          <w:b w:val="0"/>
          <w:bCs w:val="0"/>
          <w:color w:val="2F424F"/>
          <w:kern w:val="0"/>
          <w:sz w:val="22"/>
          <w:szCs w:val="24"/>
        </w:rPr>
        <w:id w:val="-1526012992"/>
        <w:docPartObj>
          <w:docPartGallery w:val="Table of Contents"/>
          <w:docPartUnique/>
        </w:docPartObj>
      </w:sdtPr>
      <w:sdtEndPr/>
      <w:sdtContent>
        <w:p w14:paraId="1C863900" w14:textId="778C0AC3" w:rsidR="00361C6C" w:rsidRDefault="00361C6C" w:rsidP="00134A6B">
          <w:pPr>
            <w:pStyle w:val="Obsahdokumentu"/>
          </w:pPr>
          <w:r>
            <w:t>Obsah</w:t>
          </w:r>
        </w:p>
        <w:p w14:paraId="59B0BF3A" w14:textId="1ADDA680" w:rsidR="00874F40" w:rsidRDefault="00361C6C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r w:rsidRPr="007F7843">
            <w:fldChar w:fldCharType="begin"/>
          </w:r>
          <w:r w:rsidRPr="007F7843">
            <w:instrText xml:space="preserve"> TOC \o "1-3" \h \z \u </w:instrText>
          </w:r>
          <w:r w:rsidRPr="007F7843">
            <w:fldChar w:fldCharType="separate"/>
          </w:r>
          <w:hyperlink w:anchor="_Toc522004008" w:history="1">
            <w:r w:rsidR="00874F40" w:rsidRPr="00E00EE9">
              <w:rPr>
                <w:rStyle w:val="Hypertextovodkaz"/>
              </w:rPr>
              <w:t>1</w:t>
            </w:r>
            <w:r w:rsidR="00874F40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874F40" w:rsidRPr="00E00EE9">
              <w:rPr>
                <w:rStyle w:val="Hypertextovodkaz"/>
              </w:rPr>
              <w:t>Slovník pojmů</w:t>
            </w:r>
            <w:r w:rsidR="00874F40">
              <w:rPr>
                <w:webHidden/>
              </w:rPr>
              <w:tab/>
            </w:r>
            <w:r w:rsidR="00874F40">
              <w:rPr>
                <w:webHidden/>
              </w:rPr>
              <w:fldChar w:fldCharType="begin"/>
            </w:r>
            <w:r w:rsidR="00874F40">
              <w:rPr>
                <w:webHidden/>
              </w:rPr>
              <w:instrText xml:space="preserve"> PAGEREF _Toc522004008 \h </w:instrText>
            </w:r>
            <w:r w:rsidR="00874F40">
              <w:rPr>
                <w:webHidden/>
              </w:rPr>
            </w:r>
            <w:r w:rsidR="00874F40">
              <w:rPr>
                <w:webHidden/>
              </w:rPr>
              <w:fldChar w:fldCharType="separate"/>
            </w:r>
            <w:r w:rsidR="00874F40">
              <w:rPr>
                <w:webHidden/>
              </w:rPr>
              <w:t>3</w:t>
            </w:r>
            <w:r w:rsidR="00874F40">
              <w:rPr>
                <w:webHidden/>
              </w:rPr>
              <w:fldChar w:fldCharType="end"/>
            </w:r>
          </w:hyperlink>
        </w:p>
        <w:p w14:paraId="6CA507C2" w14:textId="434B623B" w:rsidR="00874F40" w:rsidRDefault="00874F40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22004009" w:history="1">
            <w:r w:rsidRPr="00E00EE9">
              <w:rPr>
                <w:rStyle w:val="Hypertextovodkaz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Pr="00E00EE9">
              <w:rPr>
                <w:rStyle w:val="Hypertextovodkaz"/>
              </w:rPr>
              <w:t>Úvod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_Toc522004009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227942B" w14:textId="45867113" w:rsidR="00874F40" w:rsidRDefault="00874F40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22004010" w:history="1">
            <w:r w:rsidRPr="00E00EE9">
              <w:rPr>
                <w:rStyle w:val="Hypertextovodkaz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Pr="00E00EE9">
              <w:rPr>
                <w:rStyle w:val="Hypertextovodkaz"/>
              </w:rPr>
              <w:t>Co je to workflow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_Toc522004010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36BDE4F" w14:textId="6DE82F4D" w:rsidR="00874F40" w:rsidRDefault="00874F40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22004011" w:history="1">
            <w:r w:rsidRPr="00E00EE9">
              <w:rPr>
                <w:rStyle w:val="Hypertextovodkaz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Pr="00E00EE9">
              <w:rPr>
                <w:rStyle w:val="Hypertextovodkaz"/>
              </w:rPr>
              <w:t>Zahájení workflow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_Toc522004011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C3C4861" w14:textId="5D0109F6" w:rsidR="00874F40" w:rsidRDefault="00874F4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22004012" w:history="1">
            <w:r w:rsidRPr="00E00EE9">
              <w:rPr>
                <w:rStyle w:val="Hypertextovodkaz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E00EE9">
              <w:rPr>
                <w:rStyle w:val="Hypertextovodkaz"/>
                <w:noProof/>
              </w:rPr>
              <w:t>Spuštění workflow z detailu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_Toc522004012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17640" w14:textId="5E1F4AC9" w:rsidR="00874F40" w:rsidRDefault="00874F4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22004013" w:history="1">
            <w:r w:rsidRPr="00E00EE9">
              <w:rPr>
                <w:rStyle w:val="Hypertextovodkaz"/>
                <w:i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E00EE9">
              <w:rPr>
                <w:rStyle w:val="Hypertextovodkaz"/>
                <w:noProof/>
              </w:rPr>
              <w:t xml:space="preserve">Spuštění workflow z dashletu </w:t>
            </w:r>
            <w:r w:rsidRPr="00E00EE9">
              <w:rPr>
                <w:rStyle w:val="Hypertextovodkaz"/>
                <w:i/>
                <w:noProof/>
              </w:rPr>
              <w:t>„Moje úkoly“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_Toc522004013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233E3" w14:textId="13F79720" w:rsidR="00874F40" w:rsidRDefault="00874F4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22004014" w:history="1">
            <w:r w:rsidRPr="00E00EE9">
              <w:rPr>
                <w:rStyle w:val="Hypertextovodkaz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E00EE9">
              <w:rPr>
                <w:rStyle w:val="Hypertextovodkaz"/>
                <w:noProof/>
              </w:rPr>
              <w:t>Přehled mnou zahájených 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_Toc522004014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D85F9" w14:textId="2E25BB14" w:rsidR="00874F40" w:rsidRDefault="00874F4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22004015" w:history="1">
            <w:r w:rsidRPr="00E00EE9">
              <w:rPr>
                <w:rStyle w:val="Hypertextovodkaz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E00EE9">
              <w:rPr>
                <w:rStyle w:val="Hypertextovodkaz"/>
                <w:noProof/>
              </w:rPr>
              <w:t>Detail 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_Toc522004015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97AB3" w14:textId="6441D64A" w:rsidR="00874F40" w:rsidRDefault="00874F4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22004016" w:history="1">
            <w:r w:rsidRPr="00E00EE9">
              <w:rPr>
                <w:rStyle w:val="Hypertextovodkaz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E00EE9">
              <w:rPr>
                <w:rStyle w:val="Hypertextovodkaz"/>
                <w:noProof/>
              </w:rPr>
              <w:t>Detail úkolu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_Toc522004016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4E552" w14:textId="02A481C6" w:rsidR="00874F40" w:rsidRDefault="00874F40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22004017" w:history="1">
            <w:r w:rsidRPr="00E00EE9">
              <w:rPr>
                <w:rStyle w:val="Hypertextovodkaz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Pr="00E00EE9">
              <w:rPr>
                <w:rStyle w:val="Hypertextovodkaz"/>
              </w:rPr>
              <w:t>Úkoly z workflow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_Toc522004017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1AE286D" w14:textId="0683102B" w:rsidR="00874F40" w:rsidRDefault="00874F4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22004018" w:history="1">
            <w:r w:rsidRPr="00E00EE9">
              <w:rPr>
                <w:rStyle w:val="Hypertextovodkaz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E00EE9">
              <w:rPr>
                <w:rStyle w:val="Hypertextovodkaz"/>
                <w:noProof/>
              </w:rPr>
              <w:t>Notifikace o novém úkolu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_Toc522004018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18277" w14:textId="1ABE74CA" w:rsidR="00874F40" w:rsidRDefault="00874F4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22004019" w:history="1">
            <w:r w:rsidRPr="00E00EE9">
              <w:rPr>
                <w:rStyle w:val="Hypertextovodkaz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E00EE9">
              <w:rPr>
                <w:rStyle w:val="Hypertextovodkaz"/>
                <w:noProof/>
              </w:rPr>
              <w:t>Seznam úkolů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_Toc522004019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6D0CB" w14:textId="015F7A41" w:rsidR="00874F40" w:rsidRDefault="00874F40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22004020" w:history="1">
            <w:r w:rsidRPr="00E00EE9">
              <w:rPr>
                <w:rStyle w:val="Hypertextovodkaz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E00EE9">
              <w:rPr>
                <w:rStyle w:val="Hypertextovodkaz"/>
                <w:noProof/>
              </w:rPr>
              <w:t>Řešení úkolu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_Toc522004020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4EA1E" w14:textId="5D316499" w:rsidR="00874F40" w:rsidRDefault="00874F40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22004021" w:history="1">
            <w:r w:rsidRPr="00E00EE9">
              <w:rPr>
                <w:rStyle w:val="Hypertextovodkaz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Pr="00E00EE9">
              <w:rPr>
                <w:rStyle w:val="Hypertextovodkaz"/>
              </w:rPr>
              <w:t>Označení dokumentů ve workflow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_Toc522004021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6B8D9F98" w14:textId="01454690" w:rsidR="00200A77" w:rsidRDefault="00361C6C" w:rsidP="00200A77">
          <w:r w:rsidRPr="007F7843">
            <w:rPr>
              <w:b/>
              <w:bCs/>
              <w:sz w:val="20"/>
              <w:szCs w:val="20"/>
            </w:rPr>
            <w:fldChar w:fldCharType="end"/>
          </w:r>
        </w:p>
      </w:sdtContent>
    </w:sdt>
    <w:bookmarkStart w:id="1" w:name="_Toc516065958" w:displacedByCustomXml="prev"/>
    <w:p w14:paraId="56BB2EED" w14:textId="50CD3596" w:rsidR="00200A77" w:rsidRPr="00200A77" w:rsidRDefault="00200A77" w:rsidP="00200A77">
      <w:r>
        <w:br w:type="page"/>
      </w:r>
    </w:p>
    <w:p w14:paraId="1B4EE041" w14:textId="00BDFF48" w:rsidR="00A4204F" w:rsidRDefault="00A4204F" w:rsidP="00A4204F">
      <w:pPr>
        <w:pStyle w:val="Nadpis1"/>
        <w:pageBreakBefore w:val="0"/>
        <w:spacing w:line="240" w:lineRule="auto"/>
        <w:jc w:val="both"/>
      </w:pPr>
      <w:bookmarkStart w:id="2" w:name="_Toc516065959"/>
      <w:bookmarkStart w:id="3" w:name="_Toc522004008"/>
      <w:r>
        <w:lastRenderedPageBreak/>
        <w:t>Slovník pojmů</w:t>
      </w:r>
      <w:bookmarkEnd w:id="1"/>
      <w:bookmarkEnd w:id="2"/>
      <w:bookmarkEnd w:id="3"/>
    </w:p>
    <w:p w14:paraId="13F72641" w14:textId="77777777" w:rsidR="004A1206" w:rsidRPr="004A1206" w:rsidRDefault="004A1206" w:rsidP="004A1206"/>
    <w:tbl>
      <w:tblPr>
        <w:tblW w:w="8642" w:type="dxa"/>
        <w:tblBorders>
          <w:top w:val="single" w:sz="4" w:space="0" w:color="98BC53"/>
          <w:left w:val="single" w:sz="4" w:space="0" w:color="98BC53"/>
          <w:bottom w:val="single" w:sz="4" w:space="0" w:color="98BC53"/>
          <w:right w:val="single" w:sz="4" w:space="0" w:color="98BC53"/>
          <w:insideH w:val="single" w:sz="4" w:space="0" w:color="98BC53"/>
          <w:insideV w:val="single" w:sz="4" w:space="0" w:color="98BC53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49"/>
      </w:tblGrid>
      <w:tr w:rsidR="00A4204F" w:rsidRPr="005431A6" w14:paraId="398DB164" w14:textId="77777777" w:rsidTr="004B398D">
        <w:trPr>
          <w:trHeight w:val="475"/>
        </w:trPr>
        <w:tc>
          <w:tcPr>
            <w:tcW w:w="1211" w:type="pct"/>
            <w:shd w:val="solid" w:color="D7E4BA" w:fill="D9D9D9"/>
            <w:vAlign w:val="center"/>
          </w:tcPr>
          <w:p w14:paraId="0885FA23" w14:textId="77777777" w:rsidR="00A4204F" w:rsidRPr="005431A6" w:rsidRDefault="00A4204F" w:rsidP="007A007E">
            <w:r>
              <w:t>Definice</w:t>
            </w:r>
          </w:p>
        </w:tc>
        <w:tc>
          <w:tcPr>
            <w:tcW w:w="3789" w:type="pct"/>
            <w:shd w:val="solid" w:color="D7E4BA" w:fill="D9D9D9"/>
            <w:vAlign w:val="center"/>
          </w:tcPr>
          <w:p w14:paraId="16D9B8A8" w14:textId="77777777" w:rsidR="00A4204F" w:rsidRPr="005431A6" w:rsidRDefault="00A4204F" w:rsidP="007A007E">
            <w:r>
              <w:t>Význam</w:t>
            </w:r>
          </w:p>
        </w:tc>
      </w:tr>
      <w:tr w:rsidR="00A4204F" w14:paraId="1FEBA2E1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0BDB1130" w14:textId="76F50044" w:rsidR="00A4204F" w:rsidRPr="00D54F32" w:rsidRDefault="000430F2" w:rsidP="007A00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Workflow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6E2F1954" w14:textId="51880AA3" w:rsidR="00A4204F" w:rsidRDefault="000430F2" w:rsidP="000430F2">
            <w:r>
              <w:t>Pevně řízené pracovní procesy v organizaci týkající se oběhu dokumentů (např. schvalování, seznamování atd.). Workflow zajišťuje přesuny dokumentů mezi uživateli a práci nad daným dokumentem.</w:t>
            </w:r>
          </w:p>
        </w:tc>
      </w:tr>
      <w:tr w:rsidR="000430F2" w14:paraId="138704A3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59E6989C" w14:textId="37D59523" w:rsidR="000430F2" w:rsidRDefault="000430F2" w:rsidP="007A00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 workflow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7E796E3D" w14:textId="64A980C1" w:rsidR="000430F2" w:rsidRDefault="002B3519" w:rsidP="000430F2">
            <w:r>
              <w:t>Dle zadání definuje schéma, podle kterého workflow řídí postup dokumentu a práci nad ním.</w:t>
            </w:r>
          </w:p>
        </w:tc>
      </w:tr>
      <w:tr w:rsidR="006F672B" w14:paraId="0CE848AA" w14:textId="77777777" w:rsidTr="004B398D">
        <w:trPr>
          <w:trHeight w:val="330"/>
        </w:trPr>
        <w:tc>
          <w:tcPr>
            <w:tcW w:w="1211" w:type="pct"/>
            <w:shd w:val="clear" w:color="auto" w:fill="auto"/>
          </w:tcPr>
          <w:p w14:paraId="5A69287A" w14:textId="2B3D1FBC" w:rsidR="006F672B" w:rsidRPr="00A4204F" w:rsidRDefault="006F672B" w:rsidP="006F672B">
            <w:r w:rsidRPr="006F672B">
              <w:t>Iniciátor</w:t>
            </w:r>
          </w:p>
        </w:tc>
        <w:tc>
          <w:tcPr>
            <w:tcW w:w="3789" w:type="pct"/>
            <w:shd w:val="clear" w:color="auto" w:fill="auto"/>
          </w:tcPr>
          <w:p w14:paraId="0F42B361" w14:textId="336090B3" w:rsidR="006F672B" w:rsidRDefault="006F672B" w:rsidP="006F672B">
            <w:r>
              <w:t>Uživatel, který zahajuje</w:t>
            </w:r>
            <w:r w:rsidR="002B3519">
              <w:t xml:space="preserve"> dané</w:t>
            </w:r>
            <w:r>
              <w:t xml:space="preserve"> workflow.</w:t>
            </w:r>
          </w:p>
        </w:tc>
      </w:tr>
      <w:tr w:rsidR="006F672B" w14:paraId="48BB6864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74D4DA6B" w14:textId="5A5F3EB5" w:rsidR="006F672B" w:rsidRDefault="006F672B" w:rsidP="006F672B">
            <w:pPr>
              <w:rPr>
                <w:bCs/>
              </w:rPr>
            </w:pPr>
            <w:r>
              <w:rPr>
                <w:bCs/>
              </w:rPr>
              <w:t>Řešitel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24CC3289" w14:textId="0A54887E" w:rsidR="006F672B" w:rsidRDefault="006F672B" w:rsidP="006F672B">
            <w:r>
              <w:t>Uživatel, který řeší úkol v</w:t>
            </w:r>
            <w:r w:rsidR="00820E07">
              <w:t> </w:t>
            </w:r>
            <w:r>
              <w:t>rámci</w:t>
            </w:r>
            <w:r w:rsidR="00820E07">
              <w:t xml:space="preserve"> přiřazeného</w:t>
            </w:r>
            <w:r>
              <w:t xml:space="preserve"> workflow.</w:t>
            </w:r>
            <w:r w:rsidR="00820E07">
              <w:t xml:space="preserve"> </w:t>
            </w:r>
          </w:p>
        </w:tc>
      </w:tr>
      <w:tr w:rsidR="003E2D29" w14:paraId="4146A0B7" w14:textId="77777777" w:rsidTr="0040156D">
        <w:trPr>
          <w:trHeight w:val="330"/>
        </w:trPr>
        <w:tc>
          <w:tcPr>
            <w:tcW w:w="1211" w:type="pct"/>
            <w:shd w:val="clear" w:color="auto" w:fill="auto"/>
          </w:tcPr>
          <w:p w14:paraId="31442794" w14:textId="6CB727CA" w:rsidR="003E2D29" w:rsidRDefault="003E2D29" w:rsidP="003E2D29">
            <w:pPr>
              <w:rPr>
                <w:bCs/>
              </w:rPr>
            </w:pPr>
            <w:r>
              <w:t>Úkol</w:t>
            </w:r>
          </w:p>
        </w:tc>
        <w:tc>
          <w:tcPr>
            <w:tcW w:w="3789" w:type="pct"/>
            <w:shd w:val="clear" w:color="auto" w:fill="auto"/>
          </w:tcPr>
          <w:p w14:paraId="1EAF2C63" w14:textId="497E73A8" w:rsidR="003E2D29" w:rsidRDefault="003E2D29" w:rsidP="003E2D29">
            <w:r>
              <w:t xml:space="preserve">Automaticky vytvořený úkol daným workflow, vyžadující od řešitele určitou akci. </w:t>
            </w:r>
          </w:p>
        </w:tc>
      </w:tr>
      <w:tr w:rsidR="003E2D29" w14:paraId="51BFC8CE" w14:textId="77777777" w:rsidTr="004B398D">
        <w:trPr>
          <w:trHeight w:val="330"/>
        </w:trPr>
        <w:tc>
          <w:tcPr>
            <w:tcW w:w="1211" w:type="pct"/>
            <w:shd w:val="clear" w:color="auto" w:fill="auto"/>
            <w:vAlign w:val="center"/>
          </w:tcPr>
          <w:p w14:paraId="776FC683" w14:textId="0EB46D2D" w:rsidR="003E2D29" w:rsidRDefault="003E2D29" w:rsidP="003E2D29">
            <w:pPr>
              <w:rPr>
                <w:bCs/>
              </w:rPr>
            </w:pPr>
            <w:r>
              <w:rPr>
                <w:bCs/>
              </w:rPr>
              <w:t>E-mailová notifikace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161F81B5" w14:textId="241FEB3B" w:rsidR="003E2D29" w:rsidRDefault="003E2D29" w:rsidP="003E2D29">
            <w:r>
              <w:t xml:space="preserve">E-mailové upozornění uživatele na nový úkol v rámci workflow.  </w:t>
            </w:r>
          </w:p>
        </w:tc>
      </w:tr>
    </w:tbl>
    <w:p w14:paraId="6D49110F" w14:textId="77777777" w:rsidR="003E2D29" w:rsidRDefault="003E2D29" w:rsidP="003E2D29">
      <w:pPr>
        <w:pStyle w:val="Nadpis1"/>
        <w:pageBreakBefore w:val="0"/>
        <w:numPr>
          <w:ilvl w:val="0"/>
          <w:numId w:val="0"/>
        </w:numPr>
        <w:spacing w:line="240" w:lineRule="auto"/>
        <w:ind w:left="432"/>
        <w:jc w:val="both"/>
      </w:pPr>
    </w:p>
    <w:p w14:paraId="29D56A91" w14:textId="5B3E3F35" w:rsidR="00DB0219" w:rsidRDefault="003E2D29" w:rsidP="00E825A3">
      <w:pPr>
        <w:pStyle w:val="Nadpis1"/>
      </w:pPr>
      <w:bookmarkStart w:id="4" w:name="_Toc522004009"/>
      <w:r w:rsidRPr="00E825A3">
        <w:lastRenderedPageBreak/>
        <w:t>Úvod</w:t>
      </w:r>
      <w:bookmarkEnd w:id="4"/>
    </w:p>
    <w:p w14:paraId="63D1C61B" w14:textId="319D7AE9" w:rsidR="00E825A3" w:rsidRDefault="00E825A3" w:rsidP="00DE3E1D">
      <w:pPr>
        <w:jc w:val="both"/>
      </w:pPr>
      <w:r>
        <w:t xml:space="preserve">Tento manuál </w:t>
      </w:r>
      <w:r w:rsidR="003E2D29">
        <w:t xml:space="preserve">se detailně zabývá </w:t>
      </w:r>
      <w:r w:rsidR="00135B8A">
        <w:t>procesy</w:t>
      </w:r>
      <w:r w:rsidR="003E2D29">
        <w:t xml:space="preserve"> workflow</w:t>
      </w:r>
      <w:r>
        <w:t xml:space="preserve"> integrovaným</w:t>
      </w:r>
      <w:r w:rsidR="00135B8A">
        <w:t>i</w:t>
      </w:r>
      <w:r>
        <w:t xml:space="preserve"> do DMS eDoCat. Rozšiřuje tak informace, které jsou uvedeny v základní uživatelské příručce. Před četbou tohoto manuálu doporučujeme nejprve se seznámit z výše uvedenou uživatelskou příručkou.</w:t>
      </w:r>
    </w:p>
    <w:p w14:paraId="25F2D027" w14:textId="77777777" w:rsidR="00E825A3" w:rsidRDefault="00E825A3" w:rsidP="003E2D29"/>
    <w:p w14:paraId="7E0BA878" w14:textId="54E1A1E8" w:rsidR="003E2D29" w:rsidRDefault="00E825A3" w:rsidP="00E825A3">
      <w:pPr>
        <w:pStyle w:val="Nadpis1"/>
      </w:pPr>
      <w:bookmarkStart w:id="5" w:name="_Toc522004010"/>
      <w:r>
        <w:lastRenderedPageBreak/>
        <w:t>Co je to workflow</w:t>
      </w:r>
      <w:bookmarkEnd w:id="5"/>
    </w:p>
    <w:p w14:paraId="6F0D344C" w14:textId="6726BAB7" w:rsidR="00E825A3" w:rsidRDefault="00E825A3" w:rsidP="00DE3E1D">
      <w:pPr>
        <w:jc w:val="both"/>
      </w:pPr>
      <w:r>
        <w:t xml:space="preserve">Workflow značíme pevně </w:t>
      </w:r>
      <w:r w:rsidR="00EE25CE">
        <w:t>integrované</w:t>
      </w:r>
      <w:r>
        <w:t xml:space="preserve"> pracovní postupy (procesy) do prostředí eDoCat. </w:t>
      </w:r>
      <w:r w:rsidR="00EE25CE">
        <w:t xml:space="preserve">V praxi se tak jedná zejména o řízení dokumentace, typicky odpovídající nějakému </w:t>
      </w:r>
      <w:r w:rsidR="004F51E1">
        <w:t>fyzickému procesu v organizaci.</w:t>
      </w:r>
      <w:r w:rsidR="00EE25CE">
        <w:t xml:space="preserve"> eDoCat zajišťuje skrze workflow předávání informací o dokumentu mezi uživateli nebo skupinami uživatelů. Každému uživateli (řešiteli) workflow předkládá pevně danou množinu akcí, kterou v daný okamžik a nad daným dokumentem m</w:t>
      </w:r>
      <w:r w:rsidR="005C47B7">
        <w:t>ůže</w:t>
      </w:r>
      <w:r w:rsidR="00EE25CE">
        <w:t xml:space="preserve"> vykonat. Tím je docíleno:</w:t>
      </w:r>
    </w:p>
    <w:p w14:paraId="53D5FE28" w14:textId="77777777" w:rsidR="00135B8A" w:rsidRDefault="00135B8A" w:rsidP="00DE3E1D">
      <w:pPr>
        <w:jc w:val="both"/>
      </w:pPr>
    </w:p>
    <w:p w14:paraId="1151190C" w14:textId="1192D309" w:rsidR="00EE25CE" w:rsidRDefault="00EE25CE" w:rsidP="00EE25CE">
      <w:pPr>
        <w:pStyle w:val="SeznamOdrazky"/>
        <w:numPr>
          <w:ilvl w:val="0"/>
          <w:numId w:val="20"/>
        </w:numPr>
        <w:tabs>
          <w:tab w:val="num" w:pos="720"/>
        </w:tabs>
        <w:ind w:left="720"/>
      </w:pPr>
      <w:r>
        <w:t>Zjednodušení práce</w:t>
      </w:r>
      <w:r w:rsidR="004F51E1">
        <w:t>.</w:t>
      </w:r>
    </w:p>
    <w:p w14:paraId="40AE1458" w14:textId="1BEA7D18" w:rsidR="00EE25CE" w:rsidRDefault="00EE25CE" w:rsidP="00EE25CE">
      <w:pPr>
        <w:pStyle w:val="SeznamOdrazky"/>
        <w:numPr>
          <w:ilvl w:val="0"/>
          <w:numId w:val="20"/>
        </w:numPr>
        <w:tabs>
          <w:tab w:val="num" w:pos="720"/>
        </w:tabs>
        <w:ind w:left="720"/>
      </w:pPr>
      <w:r>
        <w:t>Zefektivnění práce</w:t>
      </w:r>
      <w:r w:rsidR="004F51E1">
        <w:t>.</w:t>
      </w:r>
    </w:p>
    <w:p w14:paraId="7A5D1F07" w14:textId="44D1EF2C" w:rsidR="00EE25CE" w:rsidRDefault="00EE25CE" w:rsidP="00EE25CE">
      <w:pPr>
        <w:pStyle w:val="SeznamOdrazky"/>
        <w:numPr>
          <w:ilvl w:val="0"/>
          <w:numId w:val="20"/>
        </w:numPr>
        <w:tabs>
          <w:tab w:val="num" w:pos="720"/>
        </w:tabs>
        <w:ind w:left="720"/>
      </w:pPr>
      <w:r>
        <w:t>Zredukována chybovost uživatel</w:t>
      </w:r>
      <w:r w:rsidR="005C47B7">
        <w:t>ů</w:t>
      </w:r>
      <w:r w:rsidR="004F51E1">
        <w:t>.</w:t>
      </w:r>
    </w:p>
    <w:p w14:paraId="44D131F1" w14:textId="5E48A05F" w:rsidR="00135B8A" w:rsidRDefault="00135B8A" w:rsidP="00135B8A">
      <w:pPr>
        <w:pStyle w:val="SeznamOdrazky"/>
        <w:ind w:left="720"/>
      </w:pPr>
    </w:p>
    <w:p w14:paraId="68779B8D" w14:textId="031EEA6D" w:rsidR="004F51E1" w:rsidRDefault="004F51E1" w:rsidP="00D63855">
      <w:pPr>
        <w:pStyle w:val="Poznamka"/>
      </w:pPr>
      <w:r>
        <w:t>V aplikace eDoCat mohou být k dispozici různé typy workflow dle definice klienta. Mezi nejčastější patř</w:t>
      </w:r>
      <w:r w:rsidR="00135B8A">
        <w:t>í např.</w:t>
      </w:r>
      <w:r>
        <w:t>:</w:t>
      </w:r>
    </w:p>
    <w:p w14:paraId="134F1A56" w14:textId="77777777" w:rsidR="00135B8A" w:rsidRDefault="00135B8A" w:rsidP="00135B8A">
      <w:pPr>
        <w:pStyle w:val="SeznamOdrazky"/>
        <w:ind w:left="720"/>
      </w:pPr>
    </w:p>
    <w:p w14:paraId="2491577B" w14:textId="77777777" w:rsidR="00135B8A" w:rsidRDefault="004F51E1" w:rsidP="004F51E1">
      <w:pPr>
        <w:pStyle w:val="SeznamOdrazky"/>
        <w:numPr>
          <w:ilvl w:val="0"/>
          <w:numId w:val="20"/>
        </w:numPr>
        <w:tabs>
          <w:tab w:val="num" w:pos="720"/>
        </w:tabs>
        <w:ind w:left="720"/>
      </w:pPr>
      <w:r>
        <w:t>Schvalování faktur</w:t>
      </w:r>
    </w:p>
    <w:p w14:paraId="3FE989C9" w14:textId="5A2E492C" w:rsidR="004F51E1" w:rsidRDefault="00135B8A" w:rsidP="004F51E1">
      <w:pPr>
        <w:pStyle w:val="SeznamOdrazky"/>
        <w:numPr>
          <w:ilvl w:val="0"/>
          <w:numId w:val="20"/>
        </w:numPr>
        <w:tabs>
          <w:tab w:val="num" w:pos="720"/>
        </w:tabs>
        <w:ind w:left="720"/>
      </w:pPr>
      <w:r>
        <w:t>Seznámení se s dokumentem</w:t>
      </w:r>
    </w:p>
    <w:p w14:paraId="2A91941C" w14:textId="36CE2063" w:rsidR="00EE25CE" w:rsidRDefault="00135B8A" w:rsidP="004F51E1">
      <w:pPr>
        <w:pStyle w:val="SeznamOdrazky"/>
        <w:numPr>
          <w:ilvl w:val="0"/>
          <w:numId w:val="20"/>
        </w:numPr>
        <w:tabs>
          <w:tab w:val="num" w:pos="720"/>
        </w:tabs>
        <w:ind w:left="720"/>
      </w:pPr>
      <w:r>
        <w:t>Připomínkování návrhů</w:t>
      </w:r>
    </w:p>
    <w:p w14:paraId="1788A16B" w14:textId="7CC68E7D" w:rsidR="004F51E1" w:rsidRDefault="00135B8A" w:rsidP="004F51E1">
      <w:pPr>
        <w:pStyle w:val="SeznamOdrazky"/>
        <w:numPr>
          <w:ilvl w:val="0"/>
          <w:numId w:val="20"/>
        </w:numPr>
        <w:tabs>
          <w:tab w:val="num" w:pos="720"/>
        </w:tabs>
        <w:ind w:left="720"/>
      </w:pPr>
      <w:r>
        <w:t>Žádanky o dovolenou</w:t>
      </w:r>
    </w:p>
    <w:p w14:paraId="08739A14" w14:textId="45C3ADBD" w:rsidR="004F51E1" w:rsidRDefault="00135B8A" w:rsidP="004F51E1">
      <w:pPr>
        <w:pStyle w:val="SeznamOdrazky"/>
        <w:numPr>
          <w:ilvl w:val="0"/>
          <w:numId w:val="20"/>
        </w:numPr>
        <w:tabs>
          <w:tab w:val="num" w:pos="720"/>
        </w:tabs>
        <w:ind w:left="720"/>
      </w:pPr>
      <w:r>
        <w:t>Schvalování rozpočtu</w:t>
      </w:r>
    </w:p>
    <w:p w14:paraId="40480FC7" w14:textId="5B681FCF" w:rsidR="004F51E1" w:rsidRDefault="004F51E1" w:rsidP="004F51E1">
      <w:pPr>
        <w:pStyle w:val="SeznamOdrazky"/>
      </w:pPr>
    </w:p>
    <w:p w14:paraId="449923FD" w14:textId="4C7CC4D4" w:rsidR="004F51E1" w:rsidRDefault="004F51E1" w:rsidP="004F51E1">
      <w:pPr>
        <w:pStyle w:val="Nadpis1"/>
      </w:pPr>
      <w:bookmarkStart w:id="6" w:name="_Toc522004011"/>
      <w:r>
        <w:lastRenderedPageBreak/>
        <w:t>Zahájení workflow</w:t>
      </w:r>
      <w:bookmarkEnd w:id="6"/>
    </w:p>
    <w:p w14:paraId="41F6344E" w14:textId="77777777" w:rsidR="00AA3BC3" w:rsidRDefault="00AA3BC3" w:rsidP="004F51E1">
      <w:r>
        <w:t xml:space="preserve">Uživatele, který zahajuje dané workflow, vždy označujeme za </w:t>
      </w:r>
      <w:r w:rsidRPr="00135B8A">
        <w:rPr>
          <w:b/>
        </w:rPr>
        <w:t>iniciátora</w:t>
      </w:r>
      <w:r>
        <w:t xml:space="preserve"> workflow.</w:t>
      </w:r>
    </w:p>
    <w:p w14:paraId="58B96114" w14:textId="4EE0149C" w:rsidR="00AA3BC3" w:rsidRDefault="00AA3BC3" w:rsidP="004F51E1">
      <w:r>
        <w:t xml:space="preserve">Uživatel může workflow spustit </w:t>
      </w:r>
      <w:r w:rsidR="00135B8A">
        <w:t xml:space="preserve">dvěma </w:t>
      </w:r>
      <w:r>
        <w:t>způsoby:</w:t>
      </w:r>
    </w:p>
    <w:p w14:paraId="3E550630" w14:textId="09342DFD" w:rsidR="00AA3BC3" w:rsidRDefault="00AA3BC3" w:rsidP="00D63855">
      <w:pPr>
        <w:pStyle w:val="SeznamOdrazky"/>
        <w:numPr>
          <w:ilvl w:val="0"/>
          <w:numId w:val="20"/>
        </w:numPr>
        <w:tabs>
          <w:tab w:val="num" w:pos="720"/>
        </w:tabs>
        <w:ind w:left="720"/>
      </w:pPr>
      <w:r>
        <w:t>Z detailu dokumentu, kterého se daný workflow bude týkat.</w:t>
      </w:r>
    </w:p>
    <w:p w14:paraId="7F1233E5" w14:textId="53EE3068" w:rsidR="00AA3BC3" w:rsidRDefault="00AA3BC3" w:rsidP="00D63855">
      <w:pPr>
        <w:pStyle w:val="SeznamOdrazky"/>
        <w:numPr>
          <w:ilvl w:val="0"/>
          <w:numId w:val="20"/>
        </w:numPr>
        <w:tabs>
          <w:tab w:val="num" w:pos="720"/>
        </w:tabs>
        <w:ind w:left="720"/>
      </w:pPr>
      <w:r>
        <w:t>Z </w:t>
      </w:r>
      <w:proofErr w:type="spellStart"/>
      <w:r>
        <w:t>dashletu</w:t>
      </w:r>
      <w:proofErr w:type="spellEnd"/>
      <w:r>
        <w:t xml:space="preserve"> „Moje úkoly“ na uživatelské nástěnce.</w:t>
      </w:r>
    </w:p>
    <w:p w14:paraId="6997CDFB" w14:textId="31D5B7F3" w:rsidR="004F51E1" w:rsidRDefault="00D63855" w:rsidP="00D63855">
      <w:pPr>
        <w:pStyle w:val="Nadpis2"/>
      </w:pPr>
      <w:bookmarkStart w:id="7" w:name="_Toc522004012"/>
      <w:r>
        <w:t>Spuštění workflow z detailu dokumentu</w:t>
      </w:r>
      <w:bookmarkEnd w:id="7"/>
    </w:p>
    <w:p w14:paraId="56CFB96C" w14:textId="49EB25D3" w:rsidR="00D63855" w:rsidRDefault="00D63855" w:rsidP="00DE3E1D">
      <w:pPr>
        <w:jc w:val="both"/>
      </w:pPr>
      <w:r>
        <w:t>Uživatel si otevře detail dokumentu, ze kterého bude workflow spouštět. Tento dokument bude automaticky k danému workflow přiložen.</w:t>
      </w:r>
      <w:r w:rsidR="00B63692">
        <w:t xml:space="preserve"> Akce </w:t>
      </w:r>
      <w:r w:rsidR="00B63692" w:rsidRPr="00DE69F2">
        <w:rPr>
          <w:i/>
        </w:rPr>
        <w:t>„Spuštění workflow“</w:t>
      </w:r>
      <w:r w:rsidR="00B63692">
        <w:t xml:space="preserve"> se nachází v pravé části detailu dokumentu. </w:t>
      </w:r>
    </w:p>
    <w:p w14:paraId="0B08A45D" w14:textId="6ABADC68" w:rsidR="00D63855" w:rsidRDefault="00842E78" w:rsidP="00842E78">
      <w:pPr>
        <w:jc w:val="center"/>
      </w:pPr>
      <w:r>
        <w:rPr>
          <w:noProof/>
        </w:rPr>
        <w:drawing>
          <wp:inline distT="0" distB="0" distL="0" distR="0" wp14:anchorId="695CA248" wp14:editId="21CA9CB8">
            <wp:extent cx="4733925" cy="1552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67FD0" w14:textId="54D3E424" w:rsidR="00B63692" w:rsidRDefault="00B63692" w:rsidP="00B63692">
      <w:pPr>
        <w:pStyle w:val="Poznamka"/>
      </w:pPr>
      <w:r>
        <w:t>Workflow nad dokumentem lze spustit přímo z knihovny dokumentů v pravé části řádku konkrétního dokumentu</w:t>
      </w:r>
    </w:p>
    <w:p w14:paraId="45A3F342" w14:textId="0F0B349A" w:rsidR="00B63692" w:rsidRDefault="00B63692" w:rsidP="00135B8A">
      <w:pPr>
        <w:jc w:val="center"/>
      </w:pPr>
      <w:r>
        <w:rPr>
          <w:noProof/>
        </w:rPr>
        <w:drawing>
          <wp:inline distT="0" distB="0" distL="0" distR="0" wp14:anchorId="3BEDA953" wp14:editId="2785A387">
            <wp:extent cx="2543175" cy="34766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2C044" w14:textId="77777777" w:rsidR="00B63692" w:rsidRDefault="00B63692" w:rsidP="00B63692"/>
    <w:p w14:paraId="5BB7CDFF" w14:textId="71DED6C9" w:rsidR="00D63855" w:rsidRDefault="00B63692" w:rsidP="00B63692">
      <w:r>
        <w:t>V dalším kroku vybere typ workflow</w:t>
      </w:r>
      <w:r w:rsidR="00FD6EFF">
        <w:t xml:space="preserve"> a klikne na tlačítko </w:t>
      </w:r>
      <w:r w:rsidR="00FD6EFF" w:rsidRPr="00DE69F2">
        <w:rPr>
          <w:i/>
        </w:rPr>
        <w:t>„Spuštění workflow“</w:t>
      </w:r>
      <w:r w:rsidR="00FD6EFF">
        <w:t>.</w:t>
      </w:r>
    </w:p>
    <w:p w14:paraId="25BA2E0F" w14:textId="59C754A7" w:rsidR="00B63692" w:rsidRDefault="00B63692" w:rsidP="00135B8A">
      <w:pPr>
        <w:jc w:val="center"/>
      </w:pPr>
      <w:r>
        <w:rPr>
          <w:noProof/>
        </w:rPr>
        <w:lastRenderedPageBreak/>
        <w:drawing>
          <wp:inline distT="0" distB="0" distL="0" distR="0" wp14:anchorId="7BDE8EAA" wp14:editId="2413F703">
            <wp:extent cx="3781425" cy="25527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77ECE" w14:textId="33EDB8E8" w:rsidR="00FD6EFF" w:rsidRDefault="00FD6EFF" w:rsidP="00DE3E1D">
      <w:pPr>
        <w:jc w:val="both"/>
      </w:pPr>
      <w:r>
        <w:t xml:space="preserve">V dialogovém okně </w:t>
      </w:r>
      <w:r w:rsidRPr="00DE69F2">
        <w:rPr>
          <w:i/>
        </w:rPr>
        <w:t>„Spuštění workflow“</w:t>
      </w:r>
      <w:r>
        <w:t xml:space="preserve"> </w:t>
      </w:r>
      <w:r w:rsidR="00DE69F2">
        <w:t>vyplní košilku workflow. Ta se může lišit dle typu workflow. Obecně však platí, že košilka obsahuje</w:t>
      </w:r>
      <w:r w:rsidR="00667903">
        <w:t xml:space="preserve"> textový</w:t>
      </w:r>
      <w:r w:rsidR="00DE69F2">
        <w:t xml:space="preserve"> popis konkrétní úlohy, dále termín dokončení, přidělené uživatele (řešitele), nastavení notifikací a </w:t>
      </w:r>
      <w:r w:rsidR="00667903">
        <w:t>přílohy workflow. Dokument, ze kterého uživatel spouštěl workflow je obsažen v příloze automaticky.</w:t>
      </w:r>
    </w:p>
    <w:p w14:paraId="4C4B6770" w14:textId="5F1A41C0" w:rsidR="00667903" w:rsidRDefault="00667903" w:rsidP="00DE3E1D">
      <w:pPr>
        <w:jc w:val="center"/>
      </w:pPr>
      <w:r>
        <w:rPr>
          <w:noProof/>
        </w:rPr>
        <w:drawing>
          <wp:inline distT="0" distB="0" distL="0" distR="0" wp14:anchorId="27AC0D1F" wp14:editId="60BE60FE">
            <wp:extent cx="4693320" cy="46863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3567" cy="470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95F0F" w14:textId="3FC2F9B7" w:rsidR="00667903" w:rsidRDefault="00667903" w:rsidP="00667903">
      <w:pPr>
        <w:pStyle w:val="Nadpis2"/>
        <w:rPr>
          <w:i/>
        </w:rPr>
      </w:pPr>
      <w:bookmarkStart w:id="8" w:name="_Toc522004013"/>
      <w:r>
        <w:lastRenderedPageBreak/>
        <w:t xml:space="preserve">Spuštění workflow z dashletu </w:t>
      </w:r>
      <w:r w:rsidRPr="00667903">
        <w:rPr>
          <w:i/>
        </w:rPr>
        <w:t>„Moje úkoly“</w:t>
      </w:r>
      <w:bookmarkEnd w:id="8"/>
    </w:p>
    <w:p w14:paraId="35F2C510" w14:textId="0F91AC6A" w:rsidR="00DE3E1D" w:rsidRPr="00DE3E1D" w:rsidRDefault="00DE3E1D" w:rsidP="00DE3E1D">
      <w:pPr>
        <w:jc w:val="both"/>
      </w:pPr>
      <w:r>
        <w:t xml:space="preserve">Na uživatelské nástěnce se implicitně nachází dashlet „Moje úkoly“. Kliknutím v pravé horní části na tlačítko </w:t>
      </w:r>
      <w:r w:rsidRPr="00DE3E1D">
        <w:rPr>
          <w:i/>
        </w:rPr>
        <w:t>„Spuštění workflow“</w:t>
      </w:r>
      <w:r>
        <w:t xml:space="preserve"> zahájíme workflow.</w:t>
      </w:r>
    </w:p>
    <w:p w14:paraId="087682E9" w14:textId="2A7B2A3A" w:rsidR="00667903" w:rsidRDefault="00DE3E1D" w:rsidP="00135B8A">
      <w:pPr>
        <w:jc w:val="center"/>
      </w:pPr>
      <w:r>
        <w:rPr>
          <w:noProof/>
        </w:rPr>
        <w:drawing>
          <wp:inline distT="0" distB="0" distL="0" distR="0" wp14:anchorId="43D19AC5" wp14:editId="1B2DD341">
            <wp:extent cx="4752975" cy="29908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C9A7C" w14:textId="478321F7" w:rsidR="00DE3E1D" w:rsidRDefault="00DE3E1D" w:rsidP="00DE3E1D">
      <w:pPr>
        <w:jc w:val="both"/>
      </w:pPr>
      <w:r>
        <w:t>Další kroky jsou stejné, jako v případě spuštění workflow z detailu dokumentu viz kapitola 4.1.</w:t>
      </w:r>
      <w:r w:rsidR="009D192C">
        <w:t xml:space="preserve"> </w:t>
      </w:r>
      <w:r>
        <w:t xml:space="preserve">Pouze v dialogovém okně </w:t>
      </w:r>
      <w:r w:rsidRPr="00DE3E1D">
        <w:rPr>
          <w:i/>
        </w:rPr>
        <w:t>„Spuštění workflow“</w:t>
      </w:r>
      <w:r>
        <w:t xml:space="preserve"> vybere uživatel přílohu workflow manuálně.</w:t>
      </w:r>
    </w:p>
    <w:p w14:paraId="0486F665" w14:textId="5D920D6B" w:rsidR="00A408B8" w:rsidRDefault="00A408B8" w:rsidP="00A408B8">
      <w:pPr>
        <w:jc w:val="both"/>
      </w:pPr>
    </w:p>
    <w:p w14:paraId="4719AC1F" w14:textId="29D58DE1" w:rsidR="00A408B8" w:rsidRDefault="009D192C" w:rsidP="00943748">
      <w:pPr>
        <w:pStyle w:val="Nadpis2"/>
      </w:pPr>
      <w:bookmarkStart w:id="9" w:name="_Toc522004014"/>
      <w:r>
        <w:t>Přehled mnou zahájených workflow</w:t>
      </w:r>
      <w:bookmarkEnd w:id="9"/>
    </w:p>
    <w:p w14:paraId="00B0C509" w14:textId="7278908A" w:rsidR="009D192C" w:rsidRDefault="009D192C" w:rsidP="00943748">
      <w:pPr>
        <w:jc w:val="both"/>
      </w:pPr>
      <w:r>
        <w:t xml:space="preserve">V sekci </w:t>
      </w:r>
      <w:r w:rsidRPr="009D192C">
        <w:rPr>
          <w:i/>
        </w:rPr>
        <w:t>„Mnou zahájené workflow“</w:t>
      </w:r>
      <w:r>
        <w:t xml:space="preserve"> má uživatel přehled nad aktuálním stavem všech workflow, které inicioval. Do sekce se dostane přes tlačítko </w:t>
      </w:r>
      <w:r w:rsidRPr="009D192C">
        <w:rPr>
          <w:i/>
        </w:rPr>
        <w:t>„Úkoly“</w:t>
      </w:r>
      <w:r>
        <w:t xml:space="preserve"> a </w:t>
      </w:r>
      <w:r w:rsidRPr="009D192C">
        <w:rPr>
          <w:i/>
        </w:rPr>
        <w:t>„Mnou zahájené workflow“</w:t>
      </w:r>
      <w:r>
        <w:t>, které se nachází na navigační liště.</w:t>
      </w:r>
    </w:p>
    <w:p w14:paraId="164DFF50" w14:textId="40C41F78" w:rsidR="00821FDD" w:rsidRDefault="00821FDD" w:rsidP="00135B8A">
      <w:pPr>
        <w:jc w:val="center"/>
      </w:pPr>
      <w:r>
        <w:rPr>
          <w:noProof/>
        </w:rPr>
        <w:drawing>
          <wp:inline distT="0" distB="0" distL="0" distR="0" wp14:anchorId="15A5926E" wp14:editId="0BEF408F">
            <wp:extent cx="3543300" cy="86677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811D7" w14:textId="5F7B6E53" w:rsidR="00821FDD" w:rsidRDefault="00821FDD" w:rsidP="00943748">
      <w:pPr>
        <w:jc w:val="both"/>
      </w:pPr>
      <w:r>
        <w:t>V </w:t>
      </w:r>
      <w:r w:rsidR="00044840">
        <w:t>horní</w:t>
      </w:r>
      <w:r>
        <w:t xml:space="preserve"> části obrazovky se nachází množina filtrů, podle kterých lze filtrovat workflow. V</w:t>
      </w:r>
      <w:r w:rsidR="00044840">
        <w:t>e</w:t>
      </w:r>
      <w:r>
        <w:t> </w:t>
      </w:r>
      <w:r w:rsidR="00044840">
        <w:t>spodní</w:t>
      </w:r>
      <w:r>
        <w:t xml:space="preserve"> části se zobrazuje seznam workflow, které odpovídá daným filtrům.</w:t>
      </w:r>
    </w:p>
    <w:p w14:paraId="1D4455F3" w14:textId="6427DEC5" w:rsidR="00044840" w:rsidRDefault="00044840" w:rsidP="009D192C">
      <w:r>
        <w:rPr>
          <w:noProof/>
        </w:rPr>
        <w:drawing>
          <wp:inline distT="0" distB="0" distL="0" distR="0" wp14:anchorId="5B99294F" wp14:editId="3C1AE267">
            <wp:extent cx="5518785" cy="1181100"/>
            <wp:effectExtent l="0" t="0" r="571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5F6C9" w14:textId="08681C89" w:rsidR="00943748" w:rsidRDefault="00943748" w:rsidP="00943748">
      <w:pPr>
        <w:pStyle w:val="Nadpis2"/>
      </w:pPr>
      <w:bookmarkStart w:id="10" w:name="_Toc522004015"/>
      <w:r>
        <w:lastRenderedPageBreak/>
        <w:t>Detail workflow</w:t>
      </w:r>
      <w:bookmarkEnd w:id="10"/>
    </w:p>
    <w:p w14:paraId="689A10CB" w14:textId="07C9F418" w:rsidR="00943748" w:rsidRDefault="00943748" w:rsidP="00943748">
      <w:pPr>
        <w:jc w:val="both"/>
      </w:pPr>
      <w:r>
        <w:t>Kliknutím na konkrétní workflow se zobrazí detail workflow s aktuálním stavem. Detail workflow obsahuje</w:t>
      </w:r>
      <w:r w:rsidRPr="00943748">
        <w:t xml:space="preserve"> </w:t>
      </w:r>
      <w:r>
        <w:t>náhled dokumentu, který byl k workflow přiložen, košilku workflow a historii úkolů (včetně případných aktuálních úkolů), které workflow vytvořilo přiděleným uživatelům.</w:t>
      </w:r>
    </w:p>
    <w:p w14:paraId="0B61974E" w14:textId="0E497078" w:rsidR="00943748" w:rsidRDefault="00943748" w:rsidP="00943748">
      <w:pPr>
        <w:jc w:val="both"/>
      </w:pPr>
      <w:r>
        <w:rPr>
          <w:noProof/>
        </w:rPr>
        <w:drawing>
          <wp:inline distT="0" distB="0" distL="0" distR="0" wp14:anchorId="589B204F" wp14:editId="376C8AE8">
            <wp:extent cx="5518785" cy="1061720"/>
            <wp:effectExtent l="0" t="0" r="5715" b="508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80E7D" w14:textId="07F0966E" w:rsidR="00943748" w:rsidRDefault="00943748" w:rsidP="00943748">
      <w:pPr>
        <w:pStyle w:val="Nadpis2"/>
      </w:pPr>
      <w:bookmarkStart w:id="11" w:name="_Toc522004016"/>
      <w:r>
        <w:t>Detail úkolu</w:t>
      </w:r>
      <w:bookmarkEnd w:id="11"/>
    </w:p>
    <w:p w14:paraId="326C6D3B" w14:textId="4439CA16" w:rsidR="00943748" w:rsidRDefault="00943748" w:rsidP="00943748">
      <w:pPr>
        <w:jc w:val="both"/>
      </w:pPr>
      <w:r>
        <w:t xml:space="preserve">Kliknutím na ikonku bloku v pravé části úkolu se dostaneme na detail úkolu. Ten obsahuje náhled dokumentu, který byl k workflow přiložen a košilku </w:t>
      </w:r>
      <w:r w:rsidR="00D31843">
        <w:t>úkolu</w:t>
      </w:r>
      <w:r>
        <w:t>.</w:t>
      </w:r>
    </w:p>
    <w:p w14:paraId="72174A99" w14:textId="760C3A23" w:rsidR="00821FDD" w:rsidRPr="009D192C" w:rsidRDefault="00943748" w:rsidP="00821FDD">
      <w:pPr>
        <w:pStyle w:val="Nadpis1"/>
      </w:pPr>
      <w:bookmarkStart w:id="12" w:name="_Toc522004017"/>
      <w:r>
        <w:lastRenderedPageBreak/>
        <w:t>Ú</w:t>
      </w:r>
      <w:r w:rsidR="00821FDD">
        <w:t>kol</w:t>
      </w:r>
      <w:r>
        <w:t>y</w:t>
      </w:r>
      <w:r w:rsidR="00821FDD">
        <w:t xml:space="preserve"> z workflow</w:t>
      </w:r>
      <w:bookmarkEnd w:id="12"/>
    </w:p>
    <w:p w14:paraId="2668A0E2" w14:textId="77777777" w:rsidR="00022C62" w:rsidRDefault="00BD23C5" w:rsidP="00A408B8">
      <w:pPr>
        <w:jc w:val="both"/>
      </w:pPr>
      <w:r>
        <w:t>Řešitelem úkolu rozumíme uživatele, kterému workflow v rámci svého schéma přiřadilo úkol, čili se od něj očekává nějaká akce. Akce se může lišit v závislosti na typu workflow.</w:t>
      </w:r>
    </w:p>
    <w:p w14:paraId="6EA095F5" w14:textId="77777777" w:rsidR="00022C62" w:rsidRDefault="00022C62" w:rsidP="00022C62">
      <w:pPr>
        <w:pStyle w:val="Nadpis2"/>
      </w:pPr>
      <w:bookmarkStart w:id="13" w:name="_Toc522004018"/>
      <w:r>
        <w:t>Notifikace o novém úkolu</w:t>
      </w:r>
      <w:bookmarkEnd w:id="13"/>
    </w:p>
    <w:p w14:paraId="713DF0F2" w14:textId="77777777" w:rsidR="00044840" w:rsidRDefault="00022C62" w:rsidP="00022C62">
      <w:r>
        <w:t xml:space="preserve">Řešiteli při přidělení úkolu systém zašle </w:t>
      </w:r>
      <w:r w:rsidR="00044840">
        <w:t>notifikační email.</w:t>
      </w:r>
    </w:p>
    <w:p w14:paraId="5DC9C976" w14:textId="06DFA0CF" w:rsidR="00A408B8" w:rsidRDefault="00044840" w:rsidP="00135B8A">
      <w:pPr>
        <w:jc w:val="center"/>
      </w:pPr>
      <w:r>
        <w:rPr>
          <w:noProof/>
        </w:rPr>
        <w:drawing>
          <wp:inline distT="0" distB="0" distL="0" distR="0" wp14:anchorId="4825D6A3" wp14:editId="17E3FCCC">
            <wp:extent cx="3863503" cy="2076450"/>
            <wp:effectExtent l="0" t="0" r="381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2971" cy="209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8E723" w14:textId="46C5FE2F" w:rsidR="00044840" w:rsidRDefault="00943748" w:rsidP="00044840">
      <w:pPr>
        <w:pStyle w:val="Nadpis2"/>
      </w:pPr>
      <w:bookmarkStart w:id="14" w:name="_Toc522004019"/>
      <w:r>
        <w:t>Seznam úkolů</w:t>
      </w:r>
      <w:bookmarkEnd w:id="14"/>
    </w:p>
    <w:p w14:paraId="5011FF9A" w14:textId="1696A9D3" w:rsidR="00943748" w:rsidRDefault="00943748" w:rsidP="00943748">
      <w:pPr>
        <w:jc w:val="both"/>
      </w:pPr>
      <w:r>
        <w:t xml:space="preserve">V sekci </w:t>
      </w:r>
      <w:r w:rsidRPr="00943748">
        <w:rPr>
          <w:i/>
        </w:rPr>
        <w:t>„Moje úkoly“</w:t>
      </w:r>
      <w:r>
        <w:t xml:space="preserve"> má uživatel přehled nad aktivními i dokončenými úkoly. </w:t>
      </w:r>
    </w:p>
    <w:p w14:paraId="0FC8C42A" w14:textId="77777777" w:rsidR="00943748" w:rsidRDefault="00943748" w:rsidP="00943748">
      <w:pPr>
        <w:jc w:val="both"/>
      </w:pPr>
      <w:r>
        <w:t>Do sekce se dostane přes tlačítko „Úkoly“ a „</w:t>
      </w:r>
      <w:r w:rsidRPr="00943748">
        <w:rPr>
          <w:i/>
        </w:rPr>
        <w:t>Moje úkoly“</w:t>
      </w:r>
      <w:r>
        <w:rPr>
          <w:i/>
        </w:rPr>
        <w:t xml:space="preserve">, </w:t>
      </w:r>
      <w:r w:rsidRPr="00943748">
        <w:t>které se nachází na navigační liště.</w:t>
      </w:r>
    </w:p>
    <w:p w14:paraId="323FAD21" w14:textId="44AAA666" w:rsidR="00044840" w:rsidRDefault="00943748" w:rsidP="00943748">
      <w:pPr>
        <w:jc w:val="both"/>
      </w:pPr>
      <w:r>
        <w:rPr>
          <w:noProof/>
        </w:rPr>
        <w:drawing>
          <wp:inline distT="0" distB="0" distL="0" distR="0" wp14:anchorId="6B5EDF72" wp14:editId="1818FEBC">
            <wp:extent cx="5518785" cy="1047750"/>
            <wp:effectExtent l="0" t="0" r="571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748">
        <w:t xml:space="preserve"> </w:t>
      </w:r>
    </w:p>
    <w:p w14:paraId="61BE619B" w14:textId="654B5144" w:rsidR="00943748" w:rsidRDefault="00943748" w:rsidP="00943748">
      <w:pPr>
        <w:jc w:val="both"/>
      </w:pPr>
      <w:r>
        <w:t>V horní části obrazovky se nachází množina filtrů, podle kterých lze filtrovat úkoly. Ve spodní části se zobrazuje seznam úkolů, které odpovídají daným filtrům.</w:t>
      </w:r>
    </w:p>
    <w:p w14:paraId="2DBD6E32" w14:textId="01394936" w:rsidR="00943748" w:rsidRDefault="00943748" w:rsidP="00943748">
      <w:pPr>
        <w:pStyle w:val="Poznamka"/>
      </w:pPr>
      <w:r>
        <w:t>Seznam úkolů se nachází také v dashletu „Moje úkoly“ na nástěnce uživatele.</w:t>
      </w:r>
    </w:p>
    <w:p w14:paraId="0DBA47EE" w14:textId="157DACB3" w:rsidR="00943748" w:rsidRDefault="00943748" w:rsidP="00135B8A">
      <w:pPr>
        <w:jc w:val="center"/>
      </w:pPr>
      <w:r>
        <w:rPr>
          <w:noProof/>
        </w:rPr>
        <w:drawing>
          <wp:inline distT="0" distB="0" distL="0" distR="0" wp14:anchorId="59FDB29B" wp14:editId="7DE68F6B">
            <wp:extent cx="3362325" cy="2147594"/>
            <wp:effectExtent l="0" t="0" r="0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80032" cy="215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70428" w14:textId="300E855E" w:rsidR="00943748" w:rsidRDefault="00943748" w:rsidP="00943748">
      <w:pPr>
        <w:pStyle w:val="Nadpis2"/>
      </w:pPr>
      <w:bookmarkStart w:id="15" w:name="_Toc522004020"/>
      <w:r>
        <w:lastRenderedPageBreak/>
        <w:t>Řešení úkolu</w:t>
      </w:r>
      <w:bookmarkEnd w:id="15"/>
    </w:p>
    <w:p w14:paraId="557E6140" w14:textId="74A63003" w:rsidR="00943748" w:rsidRDefault="00943748" w:rsidP="00943748">
      <w:pPr>
        <w:jc w:val="both"/>
      </w:pPr>
      <w:r>
        <w:t>V sekci „Moje úkoly“ uživatel klikne na aktivní úkol, který chce vyřešit. Následně se otevře okno s detailem úkolu.</w:t>
      </w:r>
    </w:p>
    <w:p w14:paraId="12D6CFFB" w14:textId="77777777" w:rsidR="00943748" w:rsidRDefault="00943748" w:rsidP="00943748">
      <w:pPr>
        <w:jc w:val="both"/>
      </w:pPr>
      <w:r>
        <w:t xml:space="preserve">V pravé části se nachází náhled dokumentu, který je přiložen k úkolu. </w:t>
      </w:r>
    </w:p>
    <w:p w14:paraId="4CC5BB99" w14:textId="7B58DC27" w:rsidR="00943748" w:rsidRDefault="00943748" w:rsidP="00135B8A">
      <w:pPr>
        <w:jc w:val="center"/>
      </w:pPr>
      <w:r>
        <w:rPr>
          <w:noProof/>
        </w:rPr>
        <w:drawing>
          <wp:inline distT="0" distB="0" distL="0" distR="0" wp14:anchorId="1B02B5E9" wp14:editId="79267FA4">
            <wp:extent cx="3291452" cy="2657475"/>
            <wp:effectExtent l="0" t="0" r="444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95232" cy="266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C0852" w14:textId="77777777" w:rsidR="00943748" w:rsidRDefault="00943748" w:rsidP="00943748">
      <w:pPr>
        <w:jc w:val="both"/>
      </w:pPr>
      <w:r>
        <w:t xml:space="preserve">V levé horní části je košilka úkolu s informacemi o iniciátorovi úkolu, stavu úkolu, datu zahájení, textovém popisu, termínu úkolu atd. </w:t>
      </w:r>
    </w:p>
    <w:p w14:paraId="7F546137" w14:textId="689F1B6C" w:rsidR="00943748" w:rsidRDefault="00943748" w:rsidP="00943748">
      <w:pPr>
        <w:jc w:val="both"/>
      </w:pPr>
      <w:r>
        <w:rPr>
          <w:noProof/>
        </w:rPr>
        <w:drawing>
          <wp:inline distT="0" distB="0" distL="0" distR="0" wp14:anchorId="3AEBE051" wp14:editId="52C75B5B">
            <wp:extent cx="5514975" cy="4455258"/>
            <wp:effectExtent l="0" t="0" r="0" b="254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67323" cy="449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C0269" w14:textId="77777777" w:rsidR="00135B8A" w:rsidRDefault="00943748" w:rsidP="00943748">
      <w:pPr>
        <w:jc w:val="both"/>
      </w:pPr>
      <w:r>
        <w:lastRenderedPageBreak/>
        <w:t>V levé spodní části se nachází seznam akcí, přípustných pro tento konkrétní úkol.</w:t>
      </w:r>
    </w:p>
    <w:p w14:paraId="71E0CD7C" w14:textId="045EFBBC" w:rsidR="00943748" w:rsidRDefault="00943748" w:rsidP="00943748">
      <w:pPr>
        <w:jc w:val="both"/>
      </w:pPr>
      <w:r>
        <w:t xml:space="preserve">   </w:t>
      </w:r>
    </w:p>
    <w:p w14:paraId="33C12BFE" w14:textId="2D8E16BA" w:rsidR="00943748" w:rsidRDefault="00943748" w:rsidP="00943748">
      <w:pPr>
        <w:jc w:val="both"/>
      </w:pPr>
      <w:r>
        <w:rPr>
          <w:noProof/>
        </w:rPr>
        <w:drawing>
          <wp:inline distT="0" distB="0" distL="0" distR="0" wp14:anchorId="40134724" wp14:editId="7A342DB4">
            <wp:extent cx="5518785" cy="1549400"/>
            <wp:effectExtent l="0" t="0" r="571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341D3" w14:textId="77777777" w:rsidR="00135B8A" w:rsidRDefault="00135B8A" w:rsidP="00943748">
      <w:pPr>
        <w:jc w:val="both"/>
      </w:pPr>
    </w:p>
    <w:p w14:paraId="3F0AB370" w14:textId="070EC474" w:rsidR="00943748" w:rsidRDefault="00943748" w:rsidP="00943748">
      <w:pPr>
        <w:jc w:val="both"/>
      </w:pPr>
      <w:r>
        <w:t xml:space="preserve">Po zvolení akce se úkol dokončí nebo přejde do další fáze dle typu workflow. Fází rozumíme vygenerování dalšího úkolu uživateli dle schéma workflow. Kliknutím na tlačítko „Podrobnosti workflow“ se </w:t>
      </w:r>
      <w:proofErr w:type="gramStart"/>
      <w:r>
        <w:t>otevře</w:t>
      </w:r>
      <w:proofErr w:type="gramEnd"/>
      <w:r>
        <w:t xml:space="preserve"> okno s detailem workflow </w:t>
      </w:r>
      <w:proofErr w:type="gramStart"/>
      <w:r>
        <w:t>viz</w:t>
      </w:r>
      <w:proofErr w:type="gramEnd"/>
      <w:r>
        <w:t xml:space="preserve"> kapitola 4.5. </w:t>
      </w:r>
    </w:p>
    <w:p w14:paraId="114B529F" w14:textId="77777777" w:rsidR="00135B8A" w:rsidRDefault="00135B8A" w:rsidP="00943748">
      <w:pPr>
        <w:jc w:val="both"/>
      </w:pPr>
    </w:p>
    <w:p w14:paraId="0A373FBC" w14:textId="5BCD1CA9" w:rsidR="00943748" w:rsidRDefault="00943748" w:rsidP="00943748">
      <w:pPr>
        <w:pStyle w:val="Poznamka"/>
      </w:pPr>
      <w:r>
        <w:t xml:space="preserve">Na detail úkolu se lze dostat i z dashletu „Moje úkoly“ na uživatelské nástěnce kliknutím na ikonku tužky v pravé části řádku úkolu. </w:t>
      </w:r>
    </w:p>
    <w:p w14:paraId="5E0D162B" w14:textId="47A88357" w:rsidR="00943748" w:rsidRDefault="00943748" w:rsidP="00135B8A">
      <w:pPr>
        <w:jc w:val="center"/>
      </w:pPr>
      <w:r>
        <w:rPr>
          <w:noProof/>
        </w:rPr>
        <w:drawing>
          <wp:inline distT="0" distB="0" distL="0" distR="0" wp14:anchorId="3CCA9159" wp14:editId="49F98F7B">
            <wp:extent cx="3629025" cy="2308724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34149" cy="231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2129" w14:textId="26155FFD" w:rsidR="00943748" w:rsidRDefault="003563BA" w:rsidP="00943748">
      <w:pPr>
        <w:pStyle w:val="Nadpis1"/>
      </w:pPr>
      <w:bookmarkStart w:id="16" w:name="_Toc522004021"/>
      <w:r>
        <w:lastRenderedPageBreak/>
        <w:t>Označení dokumentů ve workflow</w:t>
      </w:r>
      <w:bookmarkEnd w:id="16"/>
    </w:p>
    <w:p w14:paraId="563DF18B" w14:textId="77777777" w:rsidR="00943748" w:rsidRDefault="00943748" w:rsidP="00943748">
      <w:r>
        <w:t>Dokumenty, které jsou přílohou aktivního workflow lze rozeznat dle ikony v knihovně dokumentů a dle popisu v detailu dokumentu.</w:t>
      </w:r>
    </w:p>
    <w:p w14:paraId="21683E8F" w14:textId="5307067C" w:rsidR="00943748" w:rsidRDefault="00943748" w:rsidP="00943748"/>
    <w:p w14:paraId="4F909910" w14:textId="77777777" w:rsidR="00135B8A" w:rsidRDefault="00135B8A" w:rsidP="00943748">
      <w:pPr>
        <w:sectPr w:rsidR="00135B8A" w:rsidSect="00943748">
          <w:headerReference w:type="default" r:id="rId26"/>
          <w:footerReference w:type="default" r:id="rId27"/>
          <w:headerReference w:type="first" r:id="rId28"/>
          <w:type w:val="continuous"/>
          <w:pgSz w:w="11906" w:h="16838" w:code="9"/>
          <w:pgMar w:top="2268" w:right="1418" w:bottom="902" w:left="1797" w:header="539" w:footer="301" w:gutter="0"/>
          <w:cols w:space="708"/>
          <w:titlePg/>
          <w:docGrid w:linePitch="360"/>
        </w:sectPr>
      </w:pPr>
    </w:p>
    <w:p w14:paraId="3734BE5B" w14:textId="77777777" w:rsidR="00943748" w:rsidRDefault="00943748" w:rsidP="00943748">
      <w:r>
        <w:rPr>
          <w:noProof/>
        </w:rPr>
        <w:drawing>
          <wp:inline distT="0" distB="0" distL="0" distR="0" wp14:anchorId="15A7642E" wp14:editId="51BAF15B">
            <wp:extent cx="2762250" cy="989965"/>
            <wp:effectExtent l="0" t="0" r="0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79759" cy="10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76AB1" w14:textId="77777777" w:rsidR="00943748" w:rsidRPr="00585A4F" w:rsidRDefault="00943748" w:rsidP="00943748">
      <w:r>
        <w:rPr>
          <w:noProof/>
        </w:rPr>
        <w:drawing>
          <wp:inline distT="0" distB="0" distL="0" distR="0" wp14:anchorId="0BCA1630" wp14:editId="62C1F904">
            <wp:extent cx="2543175" cy="1002665"/>
            <wp:effectExtent l="0" t="0" r="9525" b="698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63660" cy="101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0CFF" w14:textId="77777777" w:rsidR="00943748" w:rsidRDefault="00943748" w:rsidP="00943748">
      <w:pPr>
        <w:sectPr w:rsidR="00943748" w:rsidSect="00022C62">
          <w:type w:val="continuous"/>
          <w:pgSz w:w="11906" w:h="16838" w:code="9"/>
          <w:pgMar w:top="2268" w:right="1418" w:bottom="902" w:left="1797" w:header="539" w:footer="301" w:gutter="0"/>
          <w:cols w:num="2" w:space="708"/>
          <w:titlePg/>
          <w:docGrid w:linePitch="360"/>
        </w:sectPr>
      </w:pPr>
    </w:p>
    <w:p w14:paraId="548E11BD" w14:textId="77777777" w:rsidR="00135B8A" w:rsidRDefault="00135B8A" w:rsidP="00943748"/>
    <w:p w14:paraId="191086DA" w14:textId="603D3BDC" w:rsidR="00943748" w:rsidRDefault="00943748" w:rsidP="00943748">
      <w:r>
        <w:t>V detailu dokumentu lze dále přes tlačítko „Zobrazit historii workflow“ zobrazit seznam workflow, jichž byl dokument součástí.</w:t>
      </w:r>
    </w:p>
    <w:p w14:paraId="282E5106" w14:textId="77777777" w:rsidR="00135B8A" w:rsidRDefault="00135B8A" w:rsidP="00943748"/>
    <w:p w14:paraId="2A122879" w14:textId="77777777" w:rsidR="00943748" w:rsidRDefault="00943748" w:rsidP="00943748">
      <w:r>
        <w:rPr>
          <w:noProof/>
        </w:rPr>
        <w:drawing>
          <wp:inline distT="0" distB="0" distL="0" distR="0" wp14:anchorId="467AF687" wp14:editId="76507E58">
            <wp:extent cx="5734050" cy="175260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8905" cy="175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388E8" w14:textId="77777777" w:rsidR="00943748" w:rsidRPr="00943748" w:rsidRDefault="00943748" w:rsidP="00943748"/>
    <w:sectPr w:rsidR="00943748" w:rsidRPr="00943748" w:rsidSect="00943748">
      <w:headerReference w:type="default" r:id="rId32"/>
      <w:footerReference w:type="default" r:id="rId33"/>
      <w:headerReference w:type="first" r:id="rId34"/>
      <w:type w:val="continuous"/>
      <w:pgSz w:w="11906" w:h="16838" w:code="9"/>
      <w:pgMar w:top="2268" w:right="1418" w:bottom="902" w:left="1797" w:header="113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9E3EB" w14:textId="77777777" w:rsidR="009D14E1" w:rsidRDefault="009D14E1">
      <w:r>
        <w:separator/>
      </w:r>
    </w:p>
  </w:endnote>
  <w:endnote w:type="continuationSeparator" w:id="0">
    <w:p w14:paraId="244C7FF6" w14:textId="77777777" w:rsidR="009D14E1" w:rsidRDefault="009D14E1">
      <w:r>
        <w:continuationSeparator/>
      </w:r>
    </w:p>
  </w:endnote>
  <w:endnote w:type="continuationNotice" w:id="1">
    <w:p w14:paraId="15CB0FD4" w14:textId="77777777" w:rsidR="009D14E1" w:rsidRDefault="009D14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4D8E9" w14:textId="77777777" w:rsidR="00943748" w:rsidRDefault="00943748">
    <w:pPr>
      <w:pStyle w:val="Zpat"/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>Onlio, a.</w:t>
    </w:r>
    <w:proofErr w:type="gramStart"/>
    <w:r>
      <w:rPr>
        <w:rFonts w:ascii="Arial" w:hAnsi="Arial" w:cs="Arial"/>
        <w:color w:val="222222"/>
        <w:sz w:val="20"/>
        <w:szCs w:val="20"/>
        <w:shd w:val="clear" w:color="auto" w:fill="FFFFFF"/>
      </w:rPr>
      <w:t>s.- Gen</w:t>
    </w:r>
    <w:proofErr w:type="gram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Office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Gallery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, U Garáží 1611/1, 170 00 Praha 7, tel. </w:t>
    </w:r>
    <w:r w:rsidRPr="00643A61">
      <w:rPr>
        <w:rFonts w:ascii="Arial" w:hAnsi="Arial" w:cs="Arial"/>
        <w:color w:val="222222"/>
        <w:sz w:val="20"/>
        <w:szCs w:val="20"/>
        <w:shd w:val="clear" w:color="auto" w:fill="FFFFFF"/>
      </w:rPr>
      <w:t>+420 222 744 766</w:t>
    </w:r>
  </w:p>
  <w:p w14:paraId="77E2288D" w14:textId="77777777" w:rsidR="00943748" w:rsidRPr="0051778E" w:rsidRDefault="00943748" w:rsidP="00853FDC">
    <w:pPr>
      <w:pStyle w:val="Zpat"/>
      <w:tabs>
        <w:tab w:val="clear" w:pos="9072"/>
        <w:tab w:val="right" w:pos="8647"/>
      </w:tabs>
      <w:rPr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2AF45" w14:textId="658CA860" w:rsidR="00861899" w:rsidRDefault="00861899">
    <w:pPr>
      <w:pStyle w:val="Zpat"/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>Onlio, a.</w:t>
    </w:r>
    <w:proofErr w:type="gramStart"/>
    <w:r>
      <w:rPr>
        <w:rFonts w:ascii="Arial" w:hAnsi="Arial" w:cs="Arial"/>
        <w:color w:val="222222"/>
        <w:sz w:val="20"/>
        <w:szCs w:val="20"/>
        <w:shd w:val="clear" w:color="auto" w:fill="FFFFFF"/>
      </w:rPr>
      <w:t>s.- Gen</w:t>
    </w:r>
    <w:proofErr w:type="gram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Office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Gallery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, U Garáží 1611/1, 170 00 Praha 7, tel. </w:t>
    </w:r>
    <w:r w:rsidRPr="00643A61">
      <w:rPr>
        <w:rFonts w:ascii="Arial" w:hAnsi="Arial" w:cs="Arial"/>
        <w:color w:val="222222"/>
        <w:sz w:val="20"/>
        <w:szCs w:val="20"/>
        <w:shd w:val="clear" w:color="auto" w:fill="FFFFFF"/>
      </w:rPr>
      <w:t>+420 222 744 766</w:t>
    </w:r>
  </w:p>
  <w:p w14:paraId="5F70E3D7" w14:textId="2F4B09C6" w:rsidR="00861899" w:rsidRPr="0051778E" w:rsidRDefault="00861899" w:rsidP="00853FDC">
    <w:pPr>
      <w:pStyle w:val="Zpat"/>
      <w:tabs>
        <w:tab w:val="clear" w:pos="9072"/>
        <w:tab w:val="right" w:pos="8647"/>
      </w:tabs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D00AA" w14:textId="77777777" w:rsidR="009D14E1" w:rsidRDefault="009D14E1">
      <w:r>
        <w:separator/>
      </w:r>
    </w:p>
  </w:footnote>
  <w:footnote w:type="continuationSeparator" w:id="0">
    <w:p w14:paraId="4C21D8CE" w14:textId="77777777" w:rsidR="009D14E1" w:rsidRDefault="009D14E1">
      <w:r>
        <w:continuationSeparator/>
      </w:r>
    </w:p>
  </w:footnote>
  <w:footnote w:type="continuationNotice" w:id="1">
    <w:p w14:paraId="6154FAAD" w14:textId="77777777" w:rsidR="009D14E1" w:rsidRDefault="009D14E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BE5FD" w14:textId="3488BE62" w:rsidR="00943748" w:rsidRDefault="00943748" w:rsidP="00943748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720"/>
        <w:tab w:val="right" w:pos="8640"/>
      </w:tabs>
    </w:pPr>
    <w:r>
      <w:rPr>
        <w:noProof/>
        <w:color w:val="999999"/>
        <w:sz w:val="16"/>
        <w:szCs w:val="16"/>
      </w:rPr>
      <w:drawing>
        <wp:inline distT="0" distB="0" distL="0" distR="0" wp14:anchorId="6778DB0C" wp14:editId="22785A71">
          <wp:extent cx="1828800" cy="628650"/>
          <wp:effectExtent l="19050" t="0" r="0" b="0"/>
          <wp:docPr id="27" name="Picture 1" descr="Onlio_Logo_Basi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lio_Logo_Basic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74F40">
      <w:rPr>
        <w:rStyle w:val="slostrnky"/>
        <w:noProof/>
      </w:rPr>
      <w:t>13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74F40">
      <w:rPr>
        <w:rStyle w:val="slostrnky"/>
        <w:noProof/>
      </w:rPr>
      <w:t>13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C91BD" w14:textId="77777777" w:rsidR="00874F40" w:rsidRDefault="00874F40" w:rsidP="00874F40">
    <w:pPr>
      <w:pStyle w:val="Zhlav"/>
    </w:pPr>
    <w:r>
      <w:rPr>
        <w:noProof/>
      </w:rPr>
      <w:drawing>
        <wp:inline distT="0" distB="0" distL="0" distR="0" wp14:anchorId="60D69D33" wp14:editId="2459A27E">
          <wp:extent cx="5514975" cy="1743075"/>
          <wp:effectExtent l="19050" t="0" r="9525" b="0"/>
          <wp:docPr id="6" name="Picture 1" descr="Letterhead_Hlavic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Hlavic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74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CFF1EE" w14:textId="77777777" w:rsidR="00874F40" w:rsidRDefault="00874F40" w:rsidP="00874F40">
    <w:pPr>
      <w:pStyle w:val="Zhlav"/>
    </w:pPr>
  </w:p>
  <w:p w14:paraId="0980EB04" w14:textId="77777777" w:rsidR="00874F40" w:rsidRDefault="00874F40" w:rsidP="00874F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89FF5" w14:textId="0F9A62D6" w:rsidR="00861899" w:rsidRDefault="00861899" w:rsidP="00943748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720"/>
        <w:tab w:val="right" w:pos="8640"/>
      </w:tabs>
    </w:pPr>
    <w:r>
      <w:rPr>
        <w:noProof/>
        <w:color w:val="999999"/>
        <w:sz w:val="16"/>
        <w:szCs w:val="16"/>
      </w:rPr>
      <w:drawing>
        <wp:inline distT="0" distB="0" distL="0" distR="0" wp14:anchorId="5964BDB9" wp14:editId="08CF4424">
          <wp:extent cx="1828800" cy="628650"/>
          <wp:effectExtent l="19050" t="0" r="0" b="0"/>
          <wp:docPr id="23" name="Picture 1" descr="Onlio_Logo_Basi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lio_Logo_Basic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943748"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43748">
      <w:rPr>
        <w:rStyle w:val="slostrnky"/>
        <w:noProof/>
      </w:rPr>
      <w:t>13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74F40">
      <w:rPr>
        <w:rStyle w:val="slostrnky"/>
        <w:noProof/>
      </w:rPr>
      <w:t>13</w:t>
    </w:r>
    <w:r>
      <w:rPr>
        <w:rStyle w:val="slostrnky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6F8A" w14:textId="1B2905E0" w:rsidR="00861899" w:rsidRDefault="00861899" w:rsidP="00943748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720"/>
        <w:tab w:val="right" w:pos="8640"/>
      </w:tabs>
      <w:rPr>
        <w:noProof/>
        <w:color w:val="999999"/>
        <w:sz w:val="16"/>
        <w:szCs w:val="16"/>
      </w:rPr>
    </w:pPr>
  </w:p>
  <w:p w14:paraId="004FF428" w14:textId="77777777" w:rsidR="00943748" w:rsidRDefault="00943748" w:rsidP="00943748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720"/>
        <w:tab w:val="right" w:pos="8640"/>
      </w:tabs>
      <w:rPr>
        <w:noProof/>
        <w:color w:val="999999"/>
        <w:sz w:val="16"/>
        <w:szCs w:val="16"/>
      </w:rPr>
    </w:pPr>
  </w:p>
  <w:p w14:paraId="1CAB4B5A" w14:textId="7B9FF10D" w:rsidR="00943748" w:rsidRPr="00943748" w:rsidRDefault="00943748" w:rsidP="00943748">
    <w:pPr>
      <w:pStyle w:val="Zhlav"/>
      <w:pBdr>
        <w:bottom w:val="single" w:sz="4" w:space="1" w:color="auto"/>
      </w:pBdr>
      <w:tabs>
        <w:tab w:val="clear" w:pos="4536"/>
        <w:tab w:val="clear" w:pos="9072"/>
        <w:tab w:val="right" w:pos="8691"/>
      </w:tabs>
      <w:rPr>
        <w:noProof/>
        <w:color w:val="999999"/>
        <w:sz w:val="16"/>
        <w:szCs w:val="16"/>
      </w:rPr>
    </w:pPr>
    <w:r>
      <w:rPr>
        <w:noProof/>
        <w:color w:val="999999"/>
        <w:sz w:val="16"/>
        <w:szCs w:val="16"/>
      </w:rPr>
      <w:drawing>
        <wp:inline distT="0" distB="0" distL="0" distR="0" wp14:anchorId="3E09BB45" wp14:editId="16621365">
          <wp:extent cx="1828800" cy="628650"/>
          <wp:effectExtent l="19050" t="0" r="0" b="0"/>
          <wp:docPr id="25" name="Picture 1" descr="Onlio_Logo_Basi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lio_Logo_Basic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999999"/>
        <w:sz w:val="16"/>
        <w:szCs w:val="16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74F40">
      <w:rPr>
        <w:rStyle w:val="slostrnky"/>
        <w:noProof/>
      </w:rPr>
      <w:t>13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F3F"/>
    <w:multiLevelType w:val="multilevel"/>
    <w:tmpl w:val="CA78E772"/>
    <w:numStyleLink w:val="StyleBulleted"/>
  </w:abstractNum>
  <w:abstractNum w:abstractNumId="1" w15:restartNumberingAfterBreak="0">
    <w:nsid w:val="127829A7"/>
    <w:multiLevelType w:val="hybridMultilevel"/>
    <w:tmpl w:val="60869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31CB"/>
    <w:multiLevelType w:val="multilevel"/>
    <w:tmpl w:val="6BF65D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9A43251"/>
    <w:multiLevelType w:val="multilevel"/>
    <w:tmpl w:val="EB666F32"/>
    <w:styleLink w:val="StyleNumbered"/>
    <w:lvl w:ilvl="0">
      <w:start w:val="1"/>
      <w:numFmt w:val="decimal"/>
      <w:pStyle w:val="SeznamCislovany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98BC53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98BC5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98BC5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E4075"/>
    <w:multiLevelType w:val="multilevel"/>
    <w:tmpl w:val="2536F37E"/>
    <w:styleLink w:val="StyleOutlinenumbered"/>
    <w:lvl w:ilvl="0">
      <w:start w:val="1"/>
      <w:numFmt w:val="decimal"/>
      <w:pStyle w:val="SeznamStro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8BC53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color w:val="98BC5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98BC53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93600C0"/>
    <w:multiLevelType w:val="hybridMultilevel"/>
    <w:tmpl w:val="66F2B882"/>
    <w:lvl w:ilvl="0" w:tplc="D5523924">
      <w:start w:val="1"/>
      <w:numFmt w:val="lowerLetter"/>
      <w:pStyle w:val="SeznamPismen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98BC53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B4096D"/>
    <w:multiLevelType w:val="hybridMultilevel"/>
    <w:tmpl w:val="9CD88434"/>
    <w:lvl w:ilvl="0" w:tplc="FEF82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23495"/>
    <w:multiLevelType w:val="multilevel"/>
    <w:tmpl w:val="EB666F32"/>
    <w:numStyleLink w:val="StyleNumbered"/>
  </w:abstractNum>
  <w:abstractNum w:abstractNumId="8" w15:restartNumberingAfterBreak="0">
    <w:nsid w:val="58DE0364"/>
    <w:multiLevelType w:val="multilevel"/>
    <w:tmpl w:val="CA78E772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8BC5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98BC53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98BC53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B2F63"/>
    <w:multiLevelType w:val="multilevel"/>
    <w:tmpl w:val="08004FE2"/>
    <w:lvl w:ilvl="0">
      <w:start w:val="1"/>
      <w:numFmt w:val="decimal"/>
      <w:pStyle w:val="SeznamKombinovany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98BC53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98BC53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98BC53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98BC53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98BC53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aps/>
        <w:color w:val="98BC53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98BC53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color w:val="98BC53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color w:val="98BC53"/>
      </w:rPr>
    </w:lvl>
  </w:abstractNum>
  <w:abstractNum w:abstractNumId="10" w15:restartNumberingAfterBreak="0">
    <w:nsid w:val="6E4B0A0B"/>
    <w:multiLevelType w:val="singleLevel"/>
    <w:tmpl w:val="04CA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8BC53"/>
        <w:sz w:val="22"/>
      </w:rPr>
    </w:lvl>
  </w:abstractNum>
  <w:abstractNum w:abstractNumId="11" w15:restartNumberingAfterBreak="0">
    <w:nsid w:val="7B7466F7"/>
    <w:multiLevelType w:val="hybridMultilevel"/>
    <w:tmpl w:val="8336265A"/>
    <w:lvl w:ilvl="0" w:tplc="A2C00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2D69B" w:themeColor="accent3" w:themeTint="99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</w:num>
  <w:num w:numId="20">
    <w:abstractNumId w:val="11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41"/>
    <w:rsid w:val="000004FE"/>
    <w:rsid w:val="000017BB"/>
    <w:rsid w:val="0000231D"/>
    <w:rsid w:val="0000351B"/>
    <w:rsid w:val="000046DE"/>
    <w:rsid w:val="00005E32"/>
    <w:rsid w:val="000106B4"/>
    <w:rsid w:val="00016552"/>
    <w:rsid w:val="00022C62"/>
    <w:rsid w:val="00023CAB"/>
    <w:rsid w:val="00024572"/>
    <w:rsid w:val="00024E93"/>
    <w:rsid w:val="000276CF"/>
    <w:rsid w:val="00031737"/>
    <w:rsid w:val="000333AF"/>
    <w:rsid w:val="00033F0A"/>
    <w:rsid w:val="00034052"/>
    <w:rsid w:val="00036160"/>
    <w:rsid w:val="00040120"/>
    <w:rsid w:val="000430F2"/>
    <w:rsid w:val="000442F6"/>
    <w:rsid w:val="00044840"/>
    <w:rsid w:val="00044EDB"/>
    <w:rsid w:val="00045A41"/>
    <w:rsid w:val="00050A14"/>
    <w:rsid w:val="00056FAD"/>
    <w:rsid w:val="0006316A"/>
    <w:rsid w:val="0006322B"/>
    <w:rsid w:val="00063D1D"/>
    <w:rsid w:val="00066BBD"/>
    <w:rsid w:val="00067FFC"/>
    <w:rsid w:val="0007541E"/>
    <w:rsid w:val="000754E2"/>
    <w:rsid w:val="0007745B"/>
    <w:rsid w:val="000855B0"/>
    <w:rsid w:val="0009269C"/>
    <w:rsid w:val="000A284D"/>
    <w:rsid w:val="000A2FFF"/>
    <w:rsid w:val="000B1040"/>
    <w:rsid w:val="000C0226"/>
    <w:rsid w:val="000C6FAF"/>
    <w:rsid w:val="000D0647"/>
    <w:rsid w:val="000D1C66"/>
    <w:rsid w:val="000D50F1"/>
    <w:rsid w:val="000D6C67"/>
    <w:rsid w:val="000E2E3F"/>
    <w:rsid w:val="000E3DB3"/>
    <w:rsid w:val="000E6210"/>
    <w:rsid w:val="000E64E5"/>
    <w:rsid w:val="000E6785"/>
    <w:rsid w:val="000F050F"/>
    <w:rsid w:val="000F19AF"/>
    <w:rsid w:val="000F1E97"/>
    <w:rsid w:val="000F2084"/>
    <w:rsid w:val="000F685D"/>
    <w:rsid w:val="001102A8"/>
    <w:rsid w:val="0011435D"/>
    <w:rsid w:val="001153FC"/>
    <w:rsid w:val="001201B8"/>
    <w:rsid w:val="00120B59"/>
    <w:rsid w:val="00122FEF"/>
    <w:rsid w:val="00124E4B"/>
    <w:rsid w:val="001275DC"/>
    <w:rsid w:val="00133DAD"/>
    <w:rsid w:val="00134A6B"/>
    <w:rsid w:val="00135B8A"/>
    <w:rsid w:val="001379AF"/>
    <w:rsid w:val="0014126E"/>
    <w:rsid w:val="00141D33"/>
    <w:rsid w:val="00142B01"/>
    <w:rsid w:val="00146B40"/>
    <w:rsid w:val="0015350D"/>
    <w:rsid w:val="00157447"/>
    <w:rsid w:val="0016116A"/>
    <w:rsid w:val="00166DC9"/>
    <w:rsid w:val="00167D08"/>
    <w:rsid w:val="00170274"/>
    <w:rsid w:val="001710BC"/>
    <w:rsid w:val="0017115E"/>
    <w:rsid w:val="00171988"/>
    <w:rsid w:val="00172754"/>
    <w:rsid w:val="00175F39"/>
    <w:rsid w:val="001814C4"/>
    <w:rsid w:val="001816BE"/>
    <w:rsid w:val="0018419E"/>
    <w:rsid w:val="00194A58"/>
    <w:rsid w:val="00195B01"/>
    <w:rsid w:val="001A2271"/>
    <w:rsid w:val="001A42B7"/>
    <w:rsid w:val="001A4FDF"/>
    <w:rsid w:val="001B1649"/>
    <w:rsid w:val="001B34FA"/>
    <w:rsid w:val="001B6FFB"/>
    <w:rsid w:val="001D254A"/>
    <w:rsid w:val="001D31FC"/>
    <w:rsid w:val="001D4A4F"/>
    <w:rsid w:val="001D4CC1"/>
    <w:rsid w:val="001E0213"/>
    <w:rsid w:val="001E4FBF"/>
    <w:rsid w:val="001F0695"/>
    <w:rsid w:val="00200A77"/>
    <w:rsid w:val="00202466"/>
    <w:rsid w:val="00202F77"/>
    <w:rsid w:val="002037E3"/>
    <w:rsid w:val="00207453"/>
    <w:rsid w:val="00211456"/>
    <w:rsid w:val="00213B44"/>
    <w:rsid w:val="002150F8"/>
    <w:rsid w:val="002152FE"/>
    <w:rsid w:val="00215994"/>
    <w:rsid w:val="00223F83"/>
    <w:rsid w:val="00225A52"/>
    <w:rsid w:val="002320A9"/>
    <w:rsid w:val="0023358C"/>
    <w:rsid w:val="0023474C"/>
    <w:rsid w:val="00241907"/>
    <w:rsid w:val="002458B4"/>
    <w:rsid w:val="0024609C"/>
    <w:rsid w:val="002504AB"/>
    <w:rsid w:val="00250AF4"/>
    <w:rsid w:val="00250D9E"/>
    <w:rsid w:val="002515FC"/>
    <w:rsid w:val="00256CC1"/>
    <w:rsid w:val="00257460"/>
    <w:rsid w:val="002631D9"/>
    <w:rsid w:val="00264250"/>
    <w:rsid w:val="00264FAD"/>
    <w:rsid w:val="0026528B"/>
    <w:rsid w:val="002667FC"/>
    <w:rsid w:val="002678B5"/>
    <w:rsid w:val="00270398"/>
    <w:rsid w:val="00272327"/>
    <w:rsid w:val="00272C8C"/>
    <w:rsid w:val="00281933"/>
    <w:rsid w:val="00290148"/>
    <w:rsid w:val="00293226"/>
    <w:rsid w:val="00294C93"/>
    <w:rsid w:val="002971E4"/>
    <w:rsid w:val="002A2019"/>
    <w:rsid w:val="002A5C99"/>
    <w:rsid w:val="002A7A67"/>
    <w:rsid w:val="002B3519"/>
    <w:rsid w:val="002D1274"/>
    <w:rsid w:val="002D175E"/>
    <w:rsid w:val="002D7F0D"/>
    <w:rsid w:val="002E004B"/>
    <w:rsid w:val="002E4673"/>
    <w:rsid w:val="002F1132"/>
    <w:rsid w:val="002F4E6C"/>
    <w:rsid w:val="00301691"/>
    <w:rsid w:val="00311D92"/>
    <w:rsid w:val="0031473E"/>
    <w:rsid w:val="00315099"/>
    <w:rsid w:val="0032360A"/>
    <w:rsid w:val="00330070"/>
    <w:rsid w:val="0033154F"/>
    <w:rsid w:val="0033264F"/>
    <w:rsid w:val="00332AF4"/>
    <w:rsid w:val="00332D96"/>
    <w:rsid w:val="0033463E"/>
    <w:rsid w:val="00334810"/>
    <w:rsid w:val="00335045"/>
    <w:rsid w:val="00335B0D"/>
    <w:rsid w:val="0034100E"/>
    <w:rsid w:val="0035053D"/>
    <w:rsid w:val="00351BCF"/>
    <w:rsid w:val="003521E2"/>
    <w:rsid w:val="003563BA"/>
    <w:rsid w:val="00356EB5"/>
    <w:rsid w:val="00361C6C"/>
    <w:rsid w:val="00363F82"/>
    <w:rsid w:val="0036403B"/>
    <w:rsid w:val="003671A2"/>
    <w:rsid w:val="00370E21"/>
    <w:rsid w:val="0037212F"/>
    <w:rsid w:val="0037372C"/>
    <w:rsid w:val="00375478"/>
    <w:rsid w:val="00376F69"/>
    <w:rsid w:val="00381F2A"/>
    <w:rsid w:val="00386DA9"/>
    <w:rsid w:val="00387771"/>
    <w:rsid w:val="00395AF8"/>
    <w:rsid w:val="003B15BB"/>
    <w:rsid w:val="003B576A"/>
    <w:rsid w:val="003B7AFD"/>
    <w:rsid w:val="003C787A"/>
    <w:rsid w:val="003D117B"/>
    <w:rsid w:val="003D3282"/>
    <w:rsid w:val="003E17EB"/>
    <w:rsid w:val="003E2D29"/>
    <w:rsid w:val="003E5081"/>
    <w:rsid w:val="003F31B7"/>
    <w:rsid w:val="003F3343"/>
    <w:rsid w:val="003F4AB7"/>
    <w:rsid w:val="003F4BBF"/>
    <w:rsid w:val="003F5FD3"/>
    <w:rsid w:val="003F71F2"/>
    <w:rsid w:val="003F724A"/>
    <w:rsid w:val="0040156D"/>
    <w:rsid w:val="00404F9A"/>
    <w:rsid w:val="0040793D"/>
    <w:rsid w:val="00414D42"/>
    <w:rsid w:val="004169BD"/>
    <w:rsid w:val="004173AF"/>
    <w:rsid w:val="004219A1"/>
    <w:rsid w:val="004224C5"/>
    <w:rsid w:val="00426071"/>
    <w:rsid w:val="00426DA9"/>
    <w:rsid w:val="004270AF"/>
    <w:rsid w:val="00427DDC"/>
    <w:rsid w:val="0043383A"/>
    <w:rsid w:val="00433D1C"/>
    <w:rsid w:val="004450D0"/>
    <w:rsid w:val="00446BAC"/>
    <w:rsid w:val="004517AB"/>
    <w:rsid w:val="0045292F"/>
    <w:rsid w:val="004531FF"/>
    <w:rsid w:val="00453B6B"/>
    <w:rsid w:val="00454308"/>
    <w:rsid w:val="00455957"/>
    <w:rsid w:val="00457519"/>
    <w:rsid w:val="004577BB"/>
    <w:rsid w:val="00457B50"/>
    <w:rsid w:val="00461CE2"/>
    <w:rsid w:val="00465A37"/>
    <w:rsid w:val="004669B9"/>
    <w:rsid w:val="00482027"/>
    <w:rsid w:val="00483234"/>
    <w:rsid w:val="00487348"/>
    <w:rsid w:val="004A0918"/>
    <w:rsid w:val="004A1206"/>
    <w:rsid w:val="004A34EC"/>
    <w:rsid w:val="004A39CA"/>
    <w:rsid w:val="004A3BCA"/>
    <w:rsid w:val="004A48E9"/>
    <w:rsid w:val="004A73D4"/>
    <w:rsid w:val="004B2580"/>
    <w:rsid w:val="004B398D"/>
    <w:rsid w:val="004B50EF"/>
    <w:rsid w:val="004B6A0E"/>
    <w:rsid w:val="004C014C"/>
    <w:rsid w:val="004C13BD"/>
    <w:rsid w:val="004C458D"/>
    <w:rsid w:val="004C531A"/>
    <w:rsid w:val="004D05B3"/>
    <w:rsid w:val="004D262B"/>
    <w:rsid w:val="004D3199"/>
    <w:rsid w:val="004D4E7F"/>
    <w:rsid w:val="004D646D"/>
    <w:rsid w:val="004D6998"/>
    <w:rsid w:val="004E168E"/>
    <w:rsid w:val="004E2E0A"/>
    <w:rsid w:val="004E3F9A"/>
    <w:rsid w:val="004E6CD2"/>
    <w:rsid w:val="004F1E0E"/>
    <w:rsid w:val="004F2624"/>
    <w:rsid w:val="004F51E1"/>
    <w:rsid w:val="004F5C01"/>
    <w:rsid w:val="004F73AC"/>
    <w:rsid w:val="00503894"/>
    <w:rsid w:val="005051D3"/>
    <w:rsid w:val="00506BB1"/>
    <w:rsid w:val="00507C0C"/>
    <w:rsid w:val="00507F2A"/>
    <w:rsid w:val="00510462"/>
    <w:rsid w:val="0051548B"/>
    <w:rsid w:val="00517530"/>
    <w:rsid w:val="0051778E"/>
    <w:rsid w:val="00517DD4"/>
    <w:rsid w:val="00524158"/>
    <w:rsid w:val="0053282B"/>
    <w:rsid w:val="005334FE"/>
    <w:rsid w:val="005340AC"/>
    <w:rsid w:val="00535F98"/>
    <w:rsid w:val="00537487"/>
    <w:rsid w:val="005375F4"/>
    <w:rsid w:val="005437CA"/>
    <w:rsid w:val="005474F0"/>
    <w:rsid w:val="005505CE"/>
    <w:rsid w:val="00551C24"/>
    <w:rsid w:val="0055388F"/>
    <w:rsid w:val="00560049"/>
    <w:rsid w:val="00561CA8"/>
    <w:rsid w:val="0056208A"/>
    <w:rsid w:val="005675B8"/>
    <w:rsid w:val="0057062E"/>
    <w:rsid w:val="00570D0D"/>
    <w:rsid w:val="005728D4"/>
    <w:rsid w:val="00572C18"/>
    <w:rsid w:val="005766D1"/>
    <w:rsid w:val="00577399"/>
    <w:rsid w:val="00583A32"/>
    <w:rsid w:val="005841E0"/>
    <w:rsid w:val="00585A4F"/>
    <w:rsid w:val="0058767C"/>
    <w:rsid w:val="00591AE0"/>
    <w:rsid w:val="005921D7"/>
    <w:rsid w:val="00594941"/>
    <w:rsid w:val="005963AB"/>
    <w:rsid w:val="005978CD"/>
    <w:rsid w:val="005A0CA4"/>
    <w:rsid w:val="005A22BE"/>
    <w:rsid w:val="005A54DE"/>
    <w:rsid w:val="005A5F59"/>
    <w:rsid w:val="005B07D7"/>
    <w:rsid w:val="005B0F77"/>
    <w:rsid w:val="005B5609"/>
    <w:rsid w:val="005B7802"/>
    <w:rsid w:val="005C3091"/>
    <w:rsid w:val="005C41A7"/>
    <w:rsid w:val="005C47B7"/>
    <w:rsid w:val="005C4D9E"/>
    <w:rsid w:val="005C501D"/>
    <w:rsid w:val="005D0F9C"/>
    <w:rsid w:val="005D1C41"/>
    <w:rsid w:val="005D4D55"/>
    <w:rsid w:val="005D5148"/>
    <w:rsid w:val="005D5C14"/>
    <w:rsid w:val="005E18F5"/>
    <w:rsid w:val="005E3BFE"/>
    <w:rsid w:val="005E41D4"/>
    <w:rsid w:val="005E6168"/>
    <w:rsid w:val="005E7D1A"/>
    <w:rsid w:val="005F1D39"/>
    <w:rsid w:val="005F2E40"/>
    <w:rsid w:val="005F3259"/>
    <w:rsid w:val="005F5445"/>
    <w:rsid w:val="005F7DC0"/>
    <w:rsid w:val="00602629"/>
    <w:rsid w:val="0060298A"/>
    <w:rsid w:val="00604168"/>
    <w:rsid w:val="0061058E"/>
    <w:rsid w:val="00615911"/>
    <w:rsid w:val="00620A10"/>
    <w:rsid w:val="00624FCC"/>
    <w:rsid w:val="00625869"/>
    <w:rsid w:val="0062592B"/>
    <w:rsid w:val="00626FF8"/>
    <w:rsid w:val="00627362"/>
    <w:rsid w:val="00627A00"/>
    <w:rsid w:val="006313C5"/>
    <w:rsid w:val="00635EC3"/>
    <w:rsid w:val="0063692D"/>
    <w:rsid w:val="00641A2D"/>
    <w:rsid w:val="0064336D"/>
    <w:rsid w:val="00643A61"/>
    <w:rsid w:val="0064544A"/>
    <w:rsid w:val="00646B15"/>
    <w:rsid w:val="00654A69"/>
    <w:rsid w:val="00657133"/>
    <w:rsid w:val="00662900"/>
    <w:rsid w:val="00664A5D"/>
    <w:rsid w:val="00667903"/>
    <w:rsid w:val="00673305"/>
    <w:rsid w:val="00675C42"/>
    <w:rsid w:val="0068013E"/>
    <w:rsid w:val="006819F2"/>
    <w:rsid w:val="00683AA3"/>
    <w:rsid w:val="0069019C"/>
    <w:rsid w:val="0069286B"/>
    <w:rsid w:val="006929FE"/>
    <w:rsid w:val="006933CE"/>
    <w:rsid w:val="00693CDF"/>
    <w:rsid w:val="0069475A"/>
    <w:rsid w:val="00694FC0"/>
    <w:rsid w:val="00695EA5"/>
    <w:rsid w:val="006A0B18"/>
    <w:rsid w:val="006A127D"/>
    <w:rsid w:val="006A1B7B"/>
    <w:rsid w:val="006A6DEE"/>
    <w:rsid w:val="006B7E47"/>
    <w:rsid w:val="006C285F"/>
    <w:rsid w:val="006C4612"/>
    <w:rsid w:val="006C4633"/>
    <w:rsid w:val="006C5432"/>
    <w:rsid w:val="006C6821"/>
    <w:rsid w:val="006D7CF5"/>
    <w:rsid w:val="006E15C1"/>
    <w:rsid w:val="006E4147"/>
    <w:rsid w:val="006F165D"/>
    <w:rsid w:val="006F1E4B"/>
    <w:rsid w:val="006F4B26"/>
    <w:rsid w:val="006F672B"/>
    <w:rsid w:val="006F7FC2"/>
    <w:rsid w:val="00705092"/>
    <w:rsid w:val="00707336"/>
    <w:rsid w:val="00712E3E"/>
    <w:rsid w:val="00720D1D"/>
    <w:rsid w:val="00721A24"/>
    <w:rsid w:val="00724E0B"/>
    <w:rsid w:val="0073016C"/>
    <w:rsid w:val="00734371"/>
    <w:rsid w:val="0073788D"/>
    <w:rsid w:val="0074098C"/>
    <w:rsid w:val="00741755"/>
    <w:rsid w:val="0074218D"/>
    <w:rsid w:val="00743A36"/>
    <w:rsid w:val="00745741"/>
    <w:rsid w:val="007471AE"/>
    <w:rsid w:val="00753243"/>
    <w:rsid w:val="00760638"/>
    <w:rsid w:val="00761B6F"/>
    <w:rsid w:val="0076327F"/>
    <w:rsid w:val="00766E87"/>
    <w:rsid w:val="00767E5F"/>
    <w:rsid w:val="007754A2"/>
    <w:rsid w:val="00783831"/>
    <w:rsid w:val="007854E7"/>
    <w:rsid w:val="00792039"/>
    <w:rsid w:val="0079553F"/>
    <w:rsid w:val="007964D6"/>
    <w:rsid w:val="007A007E"/>
    <w:rsid w:val="007B355A"/>
    <w:rsid w:val="007B5F69"/>
    <w:rsid w:val="007B6988"/>
    <w:rsid w:val="007B69CB"/>
    <w:rsid w:val="007B7652"/>
    <w:rsid w:val="007C0864"/>
    <w:rsid w:val="007D4C94"/>
    <w:rsid w:val="007D7EA5"/>
    <w:rsid w:val="007E0689"/>
    <w:rsid w:val="007E5632"/>
    <w:rsid w:val="007F4E8C"/>
    <w:rsid w:val="007F7843"/>
    <w:rsid w:val="00802246"/>
    <w:rsid w:val="00803A8B"/>
    <w:rsid w:val="00804F38"/>
    <w:rsid w:val="008050A5"/>
    <w:rsid w:val="008070AF"/>
    <w:rsid w:val="008103F6"/>
    <w:rsid w:val="008115CC"/>
    <w:rsid w:val="008117C3"/>
    <w:rsid w:val="00815CF2"/>
    <w:rsid w:val="00816597"/>
    <w:rsid w:val="0082040E"/>
    <w:rsid w:val="00820E07"/>
    <w:rsid w:val="00821FDD"/>
    <w:rsid w:val="00823DCC"/>
    <w:rsid w:val="0082727E"/>
    <w:rsid w:val="00830061"/>
    <w:rsid w:val="00835AA6"/>
    <w:rsid w:val="00842E78"/>
    <w:rsid w:val="0085084B"/>
    <w:rsid w:val="008509FD"/>
    <w:rsid w:val="00853FDC"/>
    <w:rsid w:val="00861899"/>
    <w:rsid w:val="0086390F"/>
    <w:rsid w:val="00871062"/>
    <w:rsid w:val="00873251"/>
    <w:rsid w:val="00874F40"/>
    <w:rsid w:val="0088027D"/>
    <w:rsid w:val="008844E4"/>
    <w:rsid w:val="008860A2"/>
    <w:rsid w:val="008860FB"/>
    <w:rsid w:val="00887513"/>
    <w:rsid w:val="00896216"/>
    <w:rsid w:val="008A3CDC"/>
    <w:rsid w:val="008A641E"/>
    <w:rsid w:val="008B4089"/>
    <w:rsid w:val="008B46DF"/>
    <w:rsid w:val="008B7070"/>
    <w:rsid w:val="008C13E0"/>
    <w:rsid w:val="008C221D"/>
    <w:rsid w:val="008C2624"/>
    <w:rsid w:val="008C5FA1"/>
    <w:rsid w:val="008C6C8D"/>
    <w:rsid w:val="008D55FB"/>
    <w:rsid w:val="008D5AA8"/>
    <w:rsid w:val="008D5BE2"/>
    <w:rsid w:val="008E12ED"/>
    <w:rsid w:val="008E1AC1"/>
    <w:rsid w:val="008E47E5"/>
    <w:rsid w:val="008F41CA"/>
    <w:rsid w:val="008F4445"/>
    <w:rsid w:val="008F4897"/>
    <w:rsid w:val="009013FD"/>
    <w:rsid w:val="009030F1"/>
    <w:rsid w:val="00910FD2"/>
    <w:rsid w:val="0091378C"/>
    <w:rsid w:val="00920F7A"/>
    <w:rsid w:val="009215AA"/>
    <w:rsid w:val="009260E5"/>
    <w:rsid w:val="00934225"/>
    <w:rsid w:val="00942E09"/>
    <w:rsid w:val="00943678"/>
    <w:rsid w:val="00943748"/>
    <w:rsid w:val="00945774"/>
    <w:rsid w:val="00950564"/>
    <w:rsid w:val="00951950"/>
    <w:rsid w:val="00951ABB"/>
    <w:rsid w:val="009543A9"/>
    <w:rsid w:val="00956454"/>
    <w:rsid w:val="009631BD"/>
    <w:rsid w:val="00964C93"/>
    <w:rsid w:val="00971546"/>
    <w:rsid w:val="009734E1"/>
    <w:rsid w:val="00976954"/>
    <w:rsid w:val="00976D03"/>
    <w:rsid w:val="00976DED"/>
    <w:rsid w:val="00976F0C"/>
    <w:rsid w:val="00984AE1"/>
    <w:rsid w:val="009874E0"/>
    <w:rsid w:val="00987A99"/>
    <w:rsid w:val="00987C7F"/>
    <w:rsid w:val="009909BD"/>
    <w:rsid w:val="0099138F"/>
    <w:rsid w:val="0099582D"/>
    <w:rsid w:val="009968E0"/>
    <w:rsid w:val="009A3732"/>
    <w:rsid w:val="009A65EA"/>
    <w:rsid w:val="009B2B34"/>
    <w:rsid w:val="009B500F"/>
    <w:rsid w:val="009B5900"/>
    <w:rsid w:val="009C7672"/>
    <w:rsid w:val="009D14E1"/>
    <w:rsid w:val="009D192C"/>
    <w:rsid w:val="009D3FFA"/>
    <w:rsid w:val="009D469B"/>
    <w:rsid w:val="009D649A"/>
    <w:rsid w:val="009E5942"/>
    <w:rsid w:val="009E6973"/>
    <w:rsid w:val="009E7D37"/>
    <w:rsid w:val="009F527B"/>
    <w:rsid w:val="00A017E0"/>
    <w:rsid w:val="00A028EE"/>
    <w:rsid w:val="00A10B81"/>
    <w:rsid w:val="00A17AA9"/>
    <w:rsid w:val="00A17CE3"/>
    <w:rsid w:val="00A2447A"/>
    <w:rsid w:val="00A2482F"/>
    <w:rsid w:val="00A26E7F"/>
    <w:rsid w:val="00A408B8"/>
    <w:rsid w:val="00A4204F"/>
    <w:rsid w:val="00A45B22"/>
    <w:rsid w:val="00A50453"/>
    <w:rsid w:val="00A513AB"/>
    <w:rsid w:val="00A52E7E"/>
    <w:rsid w:val="00A55BFF"/>
    <w:rsid w:val="00A6155F"/>
    <w:rsid w:val="00A637C1"/>
    <w:rsid w:val="00A70F3E"/>
    <w:rsid w:val="00A728BA"/>
    <w:rsid w:val="00A7796F"/>
    <w:rsid w:val="00A80F79"/>
    <w:rsid w:val="00A821A3"/>
    <w:rsid w:val="00A86B47"/>
    <w:rsid w:val="00A907E3"/>
    <w:rsid w:val="00A91E93"/>
    <w:rsid w:val="00A9254F"/>
    <w:rsid w:val="00A95398"/>
    <w:rsid w:val="00A96EF9"/>
    <w:rsid w:val="00AA02DE"/>
    <w:rsid w:val="00AA2CF1"/>
    <w:rsid w:val="00AA3BC3"/>
    <w:rsid w:val="00AA4803"/>
    <w:rsid w:val="00AA6DF9"/>
    <w:rsid w:val="00AB0488"/>
    <w:rsid w:val="00AC2691"/>
    <w:rsid w:val="00AD4849"/>
    <w:rsid w:val="00AD7ACE"/>
    <w:rsid w:val="00AE40E5"/>
    <w:rsid w:val="00AE4917"/>
    <w:rsid w:val="00AE61CC"/>
    <w:rsid w:val="00AF257F"/>
    <w:rsid w:val="00AF6882"/>
    <w:rsid w:val="00B01628"/>
    <w:rsid w:val="00B04EBE"/>
    <w:rsid w:val="00B051BB"/>
    <w:rsid w:val="00B12A77"/>
    <w:rsid w:val="00B24747"/>
    <w:rsid w:val="00B27C31"/>
    <w:rsid w:val="00B30C66"/>
    <w:rsid w:val="00B36909"/>
    <w:rsid w:val="00B46EAC"/>
    <w:rsid w:val="00B5045E"/>
    <w:rsid w:val="00B50B3F"/>
    <w:rsid w:val="00B50BED"/>
    <w:rsid w:val="00B512AA"/>
    <w:rsid w:val="00B518B1"/>
    <w:rsid w:val="00B63692"/>
    <w:rsid w:val="00B64567"/>
    <w:rsid w:val="00B67F71"/>
    <w:rsid w:val="00B7091A"/>
    <w:rsid w:val="00B771F2"/>
    <w:rsid w:val="00B80950"/>
    <w:rsid w:val="00B81E1C"/>
    <w:rsid w:val="00B81E98"/>
    <w:rsid w:val="00B8240D"/>
    <w:rsid w:val="00B83F12"/>
    <w:rsid w:val="00B87AEF"/>
    <w:rsid w:val="00B90712"/>
    <w:rsid w:val="00BA0F2E"/>
    <w:rsid w:val="00BA2F67"/>
    <w:rsid w:val="00BA2FE1"/>
    <w:rsid w:val="00BA3340"/>
    <w:rsid w:val="00BA4484"/>
    <w:rsid w:val="00BB03D3"/>
    <w:rsid w:val="00BB0618"/>
    <w:rsid w:val="00BB0720"/>
    <w:rsid w:val="00BB1778"/>
    <w:rsid w:val="00BB38C6"/>
    <w:rsid w:val="00BB45BB"/>
    <w:rsid w:val="00BB48A2"/>
    <w:rsid w:val="00BB7ED3"/>
    <w:rsid w:val="00BC39E9"/>
    <w:rsid w:val="00BC3D2B"/>
    <w:rsid w:val="00BD23C5"/>
    <w:rsid w:val="00BE004E"/>
    <w:rsid w:val="00BE3C45"/>
    <w:rsid w:val="00BE4B32"/>
    <w:rsid w:val="00BE6E93"/>
    <w:rsid w:val="00BE6F27"/>
    <w:rsid w:val="00BF0060"/>
    <w:rsid w:val="00BF0D99"/>
    <w:rsid w:val="00BF368C"/>
    <w:rsid w:val="00BF7989"/>
    <w:rsid w:val="00C019B4"/>
    <w:rsid w:val="00C01BDF"/>
    <w:rsid w:val="00C04FFD"/>
    <w:rsid w:val="00C06C7F"/>
    <w:rsid w:val="00C07DE7"/>
    <w:rsid w:val="00C103A0"/>
    <w:rsid w:val="00C15182"/>
    <w:rsid w:val="00C15C38"/>
    <w:rsid w:val="00C15FB1"/>
    <w:rsid w:val="00C1706D"/>
    <w:rsid w:val="00C171EB"/>
    <w:rsid w:val="00C21060"/>
    <w:rsid w:val="00C23F6D"/>
    <w:rsid w:val="00C315FE"/>
    <w:rsid w:val="00C35A39"/>
    <w:rsid w:val="00C370D0"/>
    <w:rsid w:val="00C51955"/>
    <w:rsid w:val="00C53AC8"/>
    <w:rsid w:val="00C56697"/>
    <w:rsid w:val="00C57CC5"/>
    <w:rsid w:val="00C61AF5"/>
    <w:rsid w:val="00C64699"/>
    <w:rsid w:val="00C70C71"/>
    <w:rsid w:val="00C75D0D"/>
    <w:rsid w:val="00C76AE8"/>
    <w:rsid w:val="00C803FC"/>
    <w:rsid w:val="00C80809"/>
    <w:rsid w:val="00C814E2"/>
    <w:rsid w:val="00C826C7"/>
    <w:rsid w:val="00C85AF0"/>
    <w:rsid w:val="00C864AC"/>
    <w:rsid w:val="00C92A72"/>
    <w:rsid w:val="00C93BA4"/>
    <w:rsid w:val="00C95E5A"/>
    <w:rsid w:val="00CA08FE"/>
    <w:rsid w:val="00CA402F"/>
    <w:rsid w:val="00CA625B"/>
    <w:rsid w:val="00CA749F"/>
    <w:rsid w:val="00CB235B"/>
    <w:rsid w:val="00CB265C"/>
    <w:rsid w:val="00CB7B0A"/>
    <w:rsid w:val="00CC0CC5"/>
    <w:rsid w:val="00CC43DE"/>
    <w:rsid w:val="00CD2C75"/>
    <w:rsid w:val="00CD5B1E"/>
    <w:rsid w:val="00CD66B4"/>
    <w:rsid w:val="00CD72AF"/>
    <w:rsid w:val="00CD7982"/>
    <w:rsid w:val="00CE0B24"/>
    <w:rsid w:val="00CE428E"/>
    <w:rsid w:val="00CF0661"/>
    <w:rsid w:val="00CF1D1F"/>
    <w:rsid w:val="00CF2535"/>
    <w:rsid w:val="00CF3E5B"/>
    <w:rsid w:val="00CF6A3D"/>
    <w:rsid w:val="00D07462"/>
    <w:rsid w:val="00D124F4"/>
    <w:rsid w:val="00D129AD"/>
    <w:rsid w:val="00D12C49"/>
    <w:rsid w:val="00D132A4"/>
    <w:rsid w:val="00D13ECF"/>
    <w:rsid w:val="00D14F12"/>
    <w:rsid w:val="00D15652"/>
    <w:rsid w:val="00D17560"/>
    <w:rsid w:val="00D1758C"/>
    <w:rsid w:val="00D2459A"/>
    <w:rsid w:val="00D247E2"/>
    <w:rsid w:val="00D24840"/>
    <w:rsid w:val="00D266F6"/>
    <w:rsid w:val="00D31843"/>
    <w:rsid w:val="00D35352"/>
    <w:rsid w:val="00D3591E"/>
    <w:rsid w:val="00D414D7"/>
    <w:rsid w:val="00D41B8B"/>
    <w:rsid w:val="00D51C12"/>
    <w:rsid w:val="00D528BA"/>
    <w:rsid w:val="00D563D4"/>
    <w:rsid w:val="00D5690A"/>
    <w:rsid w:val="00D5711F"/>
    <w:rsid w:val="00D57CC0"/>
    <w:rsid w:val="00D63855"/>
    <w:rsid w:val="00D63B31"/>
    <w:rsid w:val="00D64529"/>
    <w:rsid w:val="00D7237F"/>
    <w:rsid w:val="00D764EA"/>
    <w:rsid w:val="00D77E52"/>
    <w:rsid w:val="00D80A4D"/>
    <w:rsid w:val="00D84C4F"/>
    <w:rsid w:val="00D9638F"/>
    <w:rsid w:val="00DA0BA6"/>
    <w:rsid w:val="00DA6ACF"/>
    <w:rsid w:val="00DA6E3E"/>
    <w:rsid w:val="00DA73BB"/>
    <w:rsid w:val="00DB0219"/>
    <w:rsid w:val="00DB1726"/>
    <w:rsid w:val="00DB4021"/>
    <w:rsid w:val="00DB63E2"/>
    <w:rsid w:val="00DB73A7"/>
    <w:rsid w:val="00DB76CE"/>
    <w:rsid w:val="00DC0212"/>
    <w:rsid w:val="00DC575B"/>
    <w:rsid w:val="00DC688D"/>
    <w:rsid w:val="00DC6D26"/>
    <w:rsid w:val="00DD0519"/>
    <w:rsid w:val="00DD2420"/>
    <w:rsid w:val="00DD2602"/>
    <w:rsid w:val="00DD6652"/>
    <w:rsid w:val="00DD6850"/>
    <w:rsid w:val="00DD6B44"/>
    <w:rsid w:val="00DE3E1D"/>
    <w:rsid w:val="00DE6103"/>
    <w:rsid w:val="00DE69F2"/>
    <w:rsid w:val="00DF45AE"/>
    <w:rsid w:val="00DF5039"/>
    <w:rsid w:val="00DF60B1"/>
    <w:rsid w:val="00DF7F12"/>
    <w:rsid w:val="00E00123"/>
    <w:rsid w:val="00E0321C"/>
    <w:rsid w:val="00E05B4B"/>
    <w:rsid w:val="00E10510"/>
    <w:rsid w:val="00E10C17"/>
    <w:rsid w:val="00E10D04"/>
    <w:rsid w:val="00E171FF"/>
    <w:rsid w:val="00E24FAC"/>
    <w:rsid w:val="00E339E4"/>
    <w:rsid w:val="00E33D23"/>
    <w:rsid w:val="00E3475E"/>
    <w:rsid w:val="00E36D90"/>
    <w:rsid w:val="00E4417C"/>
    <w:rsid w:val="00E44738"/>
    <w:rsid w:val="00E4501B"/>
    <w:rsid w:val="00E474F3"/>
    <w:rsid w:val="00E52BA4"/>
    <w:rsid w:val="00E5509F"/>
    <w:rsid w:val="00E57B55"/>
    <w:rsid w:val="00E64675"/>
    <w:rsid w:val="00E64C25"/>
    <w:rsid w:val="00E64D58"/>
    <w:rsid w:val="00E71DF6"/>
    <w:rsid w:val="00E729B0"/>
    <w:rsid w:val="00E74285"/>
    <w:rsid w:val="00E753E3"/>
    <w:rsid w:val="00E7687C"/>
    <w:rsid w:val="00E772C2"/>
    <w:rsid w:val="00E81B60"/>
    <w:rsid w:val="00E81BCA"/>
    <w:rsid w:val="00E825A3"/>
    <w:rsid w:val="00E83B39"/>
    <w:rsid w:val="00E843D1"/>
    <w:rsid w:val="00E851A0"/>
    <w:rsid w:val="00E8760C"/>
    <w:rsid w:val="00E9167D"/>
    <w:rsid w:val="00E93101"/>
    <w:rsid w:val="00E93257"/>
    <w:rsid w:val="00E95AC5"/>
    <w:rsid w:val="00E97EDC"/>
    <w:rsid w:val="00EA26FD"/>
    <w:rsid w:val="00EA3409"/>
    <w:rsid w:val="00EC321C"/>
    <w:rsid w:val="00EC4CE0"/>
    <w:rsid w:val="00ED3303"/>
    <w:rsid w:val="00EE25CE"/>
    <w:rsid w:val="00EE3502"/>
    <w:rsid w:val="00EE3745"/>
    <w:rsid w:val="00EE78C0"/>
    <w:rsid w:val="00EF26A1"/>
    <w:rsid w:val="00EF7A65"/>
    <w:rsid w:val="00F00309"/>
    <w:rsid w:val="00F00D84"/>
    <w:rsid w:val="00F0199D"/>
    <w:rsid w:val="00F041D5"/>
    <w:rsid w:val="00F04CD7"/>
    <w:rsid w:val="00F0532B"/>
    <w:rsid w:val="00F0558B"/>
    <w:rsid w:val="00F07772"/>
    <w:rsid w:val="00F102C3"/>
    <w:rsid w:val="00F10CC6"/>
    <w:rsid w:val="00F114D3"/>
    <w:rsid w:val="00F1425F"/>
    <w:rsid w:val="00F20FB6"/>
    <w:rsid w:val="00F21FC7"/>
    <w:rsid w:val="00F2240F"/>
    <w:rsid w:val="00F247DE"/>
    <w:rsid w:val="00F24810"/>
    <w:rsid w:val="00F257A6"/>
    <w:rsid w:val="00F25D5C"/>
    <w:rsid w:val="00F276FB"/>
    <w:rsid w:val="00F36DA1"/>
    <w:rsid w:val="00F4233F"/>
    <w:rsid w:val="00F43662"/>
    <w:rsid w:val="00F438D1"/>
    <w:rsid w:val="00F47E5A"/>
    <w:rsid w:val="00F54AF0"/>
    <w:rsid w:val="00F560F3"/>
    <w:rsid w:val="00F61FC8"/>
    <w:rsid w:val="00F6218A"/>
    <w:rsid w:val="00F63144"/>
    <w:rsid w:val="00F65470"/>
    <w:rsid w:val="00F65485"/>
    <w:rsid w:val="00F7108C"/>
    <w:rsid w:val="00F71157"/>
    <w:rsid w:val="00F71457"/>
    <w:rsid w:val="00F74143"/>
    <w:rsid w:val="00F77F37"/>
    <w:rsid w:val="00F818AD"/>
    <w:rsid w:val="00F92B75"/>
    <w:rsid w:val="00F95878"/>
    <w:rsid w:val="00F96319"/>
    <w:rsid w:val="00FA1AF1"/>
    <w:rsid w:val="00FA3331"/>
    <w:rsid w:val="00FA66D7"/>
    <w:rsid w:val="00FA7643"/>
    <w:rsid w:val="00FB0CD5"/>
    <w:rsid w:val="00FC4E1B"/>
    <w:rsid w:val="00FC637A"/>
    <w:rsid w:val="00FD0712"/>
    <w:rsid w:val="00FD0FB4"/>
    <w:rsid w:val="00FD38B6"/>
    <w:rsid w:val="00FD3F50"/>
    <w:rsid w:val="00FD50B0"/>
    <w:rsid w:val="00FD6EFF"/>
    <w:rsid w:val="00FD7490"/>
    <w:rsid w:val="00FE145C"/>
    <w:rsid w:val="00FE247A"/>
    <w:rsid w:val="00FE269D"/>
    <w:rsid w:val="00FE27D9"/>
    <w:rsid w:val="00FE6D4B"/>
    <w:rsid w:val="00FF222F"/>
    <w:rsid w:val="00FF27EC"/>
    <w:rsid w:val="00FF7095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80459"/>
  <w15:docId w15:val="{1909E45F-4C42-423C-87A0-E0EE4899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A77"/>
    <w:pPr>
      <w:spacing w:before="60" w:after="60" w:line="288" w:lineRule="auto"/>
    </w:pPr>
    <w:rPr>
      <w:rFonts w:ascii="Arial" w:hAnsi="Arial"/>
      <w:color w:val="2F424F"/>
      <w:sz w:val="22"/>
      <w:szCs w:val="24"/>
    </w:rPr>
  </w:style>
  <w:style w:type="paragraph" w:styleId="Nadpis1">
    <w:name w:val="heading 1"/>
    <w:aliases w:val="H1,Subhead A,A_Nadpis_Číslovaný_1"/>
    <w:basedOn w:val="Normln"/>
    <w:next w:val="Normln"/>
    <w:qFormat/>
    <w:rsid w:val="006C6821"/>
    <w:pPr>
      <w:keepNext/>
      <w:pageBreakBefore/>
      <w:numPr>
        <w:numId w:val="1"/>
      </w:numPr>
      <w:spacing w:before="240"/>
      <w:outlineLvl w:val="0"/>
    </w:pPr>
    <w:rPr>
      <w:rFonts w:cs="Arial"/>
      <w:b/>
      <w:bCs/>
      <w:color w:val="98BC53"/>
      <w:kern w:val="32"/>
      <w:sz w:val="32"/>
      <w:szCs w:val="32"/>
    </w:rPr>
  </w:style>
  <w:style w:type="paragraph" w:styleId="Nadpis2">
    <w:name w:val="heading 2"/>
    <w:aliases w:val="H2,Subhead B,Nadpis 2 Char1 Char,Nadpis 2 Char Char Char,Char2 Char Char Char,Nadpis 2 Char1,Char2 Char Char,Char,Nadpis 2 Char1 Char Char Char,Nadpis 2 Char Char Char Char Char,Nadpis 2 Char1 Char Char Char Char Char"/>
    <w:basedOn w:val="Normln"/>
    <w:next w:val="Normln"/>
    <w:qFormat/>
    <w:rsid w:val="00F92B75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color w:val="98BC53"/>
      <w:sz w:val="28"/>
      <w:szCs w:val="28"/>
    </w:rPr>
  </w:style>
  <w:style w:type="paragraph" w:styleId="Nadpis3">
    <w:name w:val="heading 3"/>
    <w:aliases w:val="H3,Nadpis_3_úroveò,section:3,Záhlaví 3,V_Head3,V_Head31,V_Head32,Podkapitola2,overview,Nadpis 3T,PA Minor Section,Nadpis_3_úroveň,ASAPHeading 3,Sub Paragraph,Podkapitola21,TRM 12 3,TRM 12 I,AR 12 B,1.1.1,Podkapitola 2,Podkapitola 21,h3,3,h:3"/>
    <w:basedOn w:val="Normln"/>
    <w:next w:val="Normln"/>
    <w:link w:val="Nadpis3Char"/>
    <w:qFormat/>
    <w:rsid w:val="00361C6C"/>
    <w:pPr>
      <w:keepNext/>
      <w:numPr>
        <w:ilvl w:val="2"/>
        <w:numId w:val="1"/>
      </w:numPr>
      <w:tabs>
        <w:tab w:val="left" w:pos="720"/>
      </w:tabs>
      <w:spacing w:before="24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aliases w:val="H4,V_Head4,Nadpis 4T,ASAPHeading 4,Sub Sub Paragraph,Podkapitola3,Podkapitola31,Odstavec 1,Odstavec 11,Odstavec 12,Odstavec 13,Odstavec 14,Odstavec 111,Odstavec 121,Odstavec 131,Odstavec 15,Odstavec 141,Odstavec 16,Odstavec 112,Odstavec 122,h4"/>
    <w:basedOn w:val="Normln"/>
    <w:next w:val="Normln"/>
    <w:qFormat/>
    <w:rsid w:val="00F92B75"/>
    <w:pPr>
      <w:keepNext/>
      <w:numPr>
        <w:ilvl w:val="3"/>
        <w:numId w:val="1"/>
      </w:numPr>
      <w:spacing w:before="240"/>
      <w:outlineLvl w:val="3"/>
    </w:pPr>
    <w:rPr>
      <w:b/>
      <w:bCs/>
      <w:szCs w:val="28"/>
    </w:rPr>
  </w:style>
  <w:style w:type="paragraph" w:styleId="Nadpis5">
    <w:name w:val="heading 5"/>
    <w:aliases w:val="H5,Level 3 - i"/>
    <w:basedOn w:val="Normln"/>
    <w:next w:val="Normln"/>
    <w:qFormat/>
    <w:rsid w:val="00F92B75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92B75"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F92B75"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F92B75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aliases w:val="h9,heading9"/>
    <w:basedOn w:val="Normln"/>
    <w:next w:val="Normln"/>
    <w:qFormat/>
    <w:rsid w:val="00F92B75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H3 Char,Nadpis_3_úroveò Char,section:3 Char,Záhlaví 3 Char,V_Head3 Char,V_Head31 Char,V_Head32 Char,Podkapitola2 Char,overview Char,Nadpis 3T Char,PA Minor Section Char,Nadpis_3_úroveň Char,ASAPHeading 3 Char,Sub Paragraph Char,1.1.1 Char"/>
    <w:basedOn w:val="Standardnpsmoodstavce"/>
    <w:link w:val="Nadpis3"/>
    <w:rsid w:val="00361C6C"/>
    <w:rPr>
      <w:rFonts w:ascii="Arial" w:hAnsi="Arial" w:cs="Arial"/>
      <w:b/>
      <w:bCs/>
      <w:color w:val="2F424F"/>
      <w:sz w:val="26"/>
      <w:szCs w:val="26"/>
    </w:rPr>
  </w:style>
  <w:style w:type="paragraph" w:styleId="Zhlav">
    <w:name w:val="header"/>
    <w:basedOn w:val="Normln"/>
    <w:link w:val="ZhlavChar"/>
    <w:rsid w:val="009030F1"/>
    <w:pPr>
      <w:tabs>
        <w:tab w:val="center" w:pos="4536"/>
        <w:tab w:val="right" w:pos="9072"/>
      </w:tabs>
    </w:pPr>
    <w:rPr>
      <w:rFonts w:ascii="Arial Narrow" w:hAnsi="Arial Narrow"/>
      <w:sz w:val="18"/>
    </w:rPr>
  </w:style>
  <w:style w:type="paragraph" w:styleId="Zpat">
    <w:name w:val="footer"/>
    <w:basedOn w:val="Normln"/>
    <w:link w:val="ZpatChar"/>
    <w:uiPriority w:val="99"/>
    <w:rsid w:val="009030F1"/>
    <w:pPr>
      <w:tabs>
        <w:tab w:val="center" w:pos="4536"/>
        <w:tab w:val="right" w:pos="9072"/>
      </w:tabs>
      <w:spacing w:line="360" w:lineRule="auto"/>
    </w:pPr>
    <w:rPr>
      <w:rFonts w:ascii="Arial Narrow" w:hAnsi="Arial Narrow"/>
      <w:sz w:val="16"/>
    </w:rPr>
  </w:style>
  <w:style w:type="paragraph" w:styleId="Rozloendokumentu">
    <w:name w:val="Document Map"/>
    <w:basedOn w:val="Normln"/>
    <w:link w:val="RozloendokumentuChar"/>
    <w:rsid w:val="004270AF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oznamka">
    <w:name w:val="Poznamka"/>
    <w:basedOn w:val="Normln"/>
    <w:qFormat/>
    <w:rsid w:val="00DB4021"/>
    <w:pPr>
      <w:pBdr>
        <w:top w:val="single" w:sz="4" w:space="1" w:color="98BC53"/>
        <w:left w:val="single" w:sz="4" w:space="4" w:color="98BC53"/>
        <w:bottom w:val="single" w:sz="4" w:space="1" w:color="98BC53"/>
        <w:right w:val="single" w:sz="4" w:space="4" w:color="98BC53"/>
      </w:pBdr>
      <w:shd w:val="clear" w:color="auto" w:fill="D7E4BA"/>
      <w:ind w:left="113" w:right="113"/>
      <w:jc w:val="center"/>
    </w:pPr>
    <w:rPr>
      <w:i/>
      <w:color w:val="auto"/>
    </w:rPr>
  </w:style>
  <w:style w:type="numbering" w:customStyle="1" w:styleId="StyleBulleted">
    <w:name w:val="Style Bulleted"/>
    <w:basedOn w:val="Bezseznamu"/>
    <w:rsid w:val="001B6FFB"/>
    <w:pPr>
      <w:numPr>
        <w:numId w:val="4"/>
      </w:numPr>
    </w:pPr>
  </w:style>
  <w:style w:type="paragraph" w:customStyle="1" w:styleId="Code">
    <w:name w:val="Code"/>
    <w:basedOn w:val="Normln"/>
    <w:qFormat/>
    <w:rsid w:val="00F92B75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F3F3F3"/>
      <w:ind w:left="113" w:right="113"/>
      <w:jc w:val="both"/>
    </w:pPr>
    <w:rPr>
      <w:rFonts w:ascii="Courier New" w:hAnsi="Courier New"/>
    </w:rPr>
  </w:style>
  <w:style w:type="table" w:styleId="Mkatabulky">
    <w:name w:val="Table Grid"/>
    <w:aliases w:val="Table NoHeader"/>
    <w:basedOn w:val="Normlntabulka"/>
    <w:rsid w:val="001A4FDF"/>
    <w:pPr>
      <w:spacing w:after="40"/>
    </w:pPr>
    <w:rPr>
      <w:rFonts w:ascii="Arial" w:hAnsi="Arial"/>
      <w:position w:val="-12"/>
    </w:rPr>
    <w:tblPr>
      <w:tblInd w:w="113" w:type="dxa"/>
      <w:tblBorders>
        <w:top w:val="single" w:sz="4" w:space="0" w:color="98BC53"/>
        <w:left w:val="single" w:sz="4" w:space="0" w:color="98BC53"/>
        <w:bottom w:val="single" w:sz="4" w:space="0" w:color="98BC53"/>
        <w:right w:val="single" w:sz="4" w:space="0" w:color="98BC53"/>
        <w:insideH w:val="single" w:sz="4" w:space="0" w:color="98BC53"/>
        <w:insideV w:val="single" w:sz="4" w:space="0" w:color="98BC53"/>
      </w:tblBorders>
    </w:tblPr>
    <w:tcPr>
      <w:shd w:val="clear" w:color="auto" w:fill="auto"/>
    </w:tcPr>
    <w:tblStylePr w:type="firstRow">
      <w:rPr>
        <w:rFonts w:ascii="Calibri" w:hAnsi="Calibri"/>
        <w:b w:val="0"/>
      </w:rPr>
    </w:tblStylePr>
  </w:style>
  <w:style w:type="table" w:customStyle="1" w:styleId="TableHeaderTop">
    <w:name w:val="Table HeaderTop"/>
    <w:basedOn w:val="Mkatabulky"/>
    <w:rsid w:val="003D117B"/>
    <w:tblPr/>
    <w:tcPr>
      <w:shd w:val="clear" w:color="auto" w:fill="FFFFFF"/>
    </w:tc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</w:style>
  <w:style w:type="table" w:customStyle="1" w:styleId="TableHeaderLeft">
    <w:name w:val="Table HeaderLeft"/>
    <w:basedOn w:val="Mkatabulky"/>
    <w:rsid w:val="00122FEF"/>
    <w:tblPr/>
    <w:tcPr>
      <w:shd w:val="clear" w:color="auto" w:fill="auto"/>
    </w:tcPr>
    <w:tblStylePr w:type="firstRow">
      <w:rPr>
        <w:rFonts w:ascii="Calibri" w:hAnsi="Calibri"/>
        <w:b w:val="0"/>
      </w:rPr>
    </w:tblStylePr>
    <w:tblStylePr w:type="firstCol"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nwCell">
      <w:rPr>
        <w:rFonts w:ascii="Calibri" w:hAnsi="Calibri"/>
        <w:b/>
      </w:rPr>
    </w:tblStylePr>
  </w:style>
  <w:style w:type="table" w:customStyle="1" w:styleId="TableHeaderTopLeft">
    <w:name w:val="Table HeaderTopLeft"/>
    <w:basedOn w:val="Mkatabulky"/>
    <w:rsid w:val="00122FEF"/>
    <w:tblPr/>
    <w:tcPr>
      <w:shd w:val="clear" w:color="auto" w:fill="auto"/>
    </w:tcPr>
    <w:tblStylePr w:type="firstRow">
      <w:rPr>
        <w:rFonts w:ascii="Calibri" w:hAnsi="Calibri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</w:style>
  <w:style w:type="paragraph" w:customStyle="1" w:styleId="Definice">
    <w:name w:val="Definice"/>
    <w:basedOn w:val="Normln"/>
    <w:qFormat/>
    <w:rsid w:val="001D4A4F"/>
    <w:pPr>
      <w:pBdr>
        <w:top w:val="double" w:sz="4" w:space="1" w:color="98BC53"/>
        <w:left w:val="double" w:sz="4" w:space="4" w:color="98BC53"/>
        <w:bottom w:val="double" w:sz="4" w:space="1" w:color="98BC53"/>
        <w:right w:val="double" w:sz="4" w:space="4" w:color="98BC53"/>
      </w:pBdr>
      <w:ind w:left="170" w:right="142"/>
      <w:jc w:val="both"/>
    </w:pPr>
    <w:rPr>
      <w:rFonts w:eastAsia="Batang"/>
      <w:color w:val="auto"/>
      <w:lang w:eastAsia="ko-KR"/>
    </w:rPr>
  </w:style>
  <w:style w:type="table" w:customStyle="1" w:styleId="TableAlternative">
    <w:name w:val="Table Alternative"/>
    <w:basedOn w:val="Mkatabulky"/>
    <w:rsid w:val="00F61FC8"/>
    <w:tblPr>
      <w:tblStyleRowBandSize w:val="1"/>
    </w:tblPr>
    <w:tcPr>
      <w:shd w:val="clear" w:color="auto" w:fill="auto"/>
    </w:tcPr>
    <w:tblStylePr w:type="firstRow">
      <w:rPr>
        <w:rFonts w:ascii="Arial" w:hAnsi="Arial"/>
        <w:b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F0D7"/>
      </w:tcPr>
    </w:tblStylePr>
  </w:style>
  <w:style w:type="paragraph" w:customStyle="1" w:styleId="Firma">
    <w:name w:val="Firma"/>
    <w:basedOn w:val="Normln"/>
    <w:next w:val="Normln"/>
    <w:rsid w:val="00F92B75"/>
    <w:pPr>
      <w:jc w:val="center"/>
    </w:pPr>
    <w:rPr>
      <w:rFonts w:eastAsia="Batang"/>
      <w:color w:val="auto"/>
      <w:sz w:val="52"/>
      <w:szCs w:val="52"/>
      <w:lang w:eastAsia="ko-KR"/>
    </w:rPr>
  </w:style>
  <w:style w:type="paragraph" w:customStyle="1" w:styleId="podfirmou">
    <w:name w:val="pod firmou"/>
    <w:basedOn w:val="Normln"/>
    <w:next w:val="Normln"/>
    <w:rsid w:val="00F92B75"/>
    <w:pPr>
      <w:jc w:val="center"/>
    </w:pPr>
    <w:rPr>
      <w:rFonts w:eastAsia="Batang"/>
      <w:color w:val="auto"/>
      <w:sz w:val="32"/>
      <w:szCs w:val="32"/>
      <w:lang w:eastAsia="ko-KR"/>
    </w:rPr>
  </w:style>
  <w:style w:type="character" w:styleId="slostrnky">
    <w:name w:val="page number"/>
    <w:basedOn w:val="Standardnpsmoodstavce"/>
    <w:rsid w:val="003D117B"/>
    <w:rPr>
      <w:rFonts w:ascii="Arial" w:hAnsi="Arial"/>
    </w:rPr>
  </w:style>
  <w:style w:type="paragraph" w:styleId="Obsah1">
    <w:name w:val="toc 1"/>
    <w:basedOn w:val="Normln"/>
    <w:next w:val="Normln"/>
    <w:autoRedefine/>
    <w:uiPriority w:val="39"/>
    <w:rsid w:val="007F7843"/>
    <w:pPr>
      <w:tabs>
        <w:tab w:val="left" w:pos="400"/>
        <w:tab w:val="right" w:leader="dot" w:pos="8678"/>
      </w:tabs>
    </w:pPr>
    <w:rPr>
      <w:b/>
      <w:noProof/>
      <w:sz w:val="20"/>
      <w:szCs w:val="20"/>
      <w:lang w:val="pt-BR"/>
    </w:rPr>
  </w:style>
  <w:style w:type="paragraph" w:styleId="Obsah2">
    <w:name w:val="toc 2"/>
    <w:basedOn w:val="Normln"/>
    <w:next w:val="Normln"/>
    <w:autoRedefine/>
    <w:uiPriority w:val="39"/>
    <w:rsid w:val="00C64699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361C6C"/>
    <w:pPr>
      <w:tabs>
        <w:tab w:val="left" w:pos="1200"/>
        <w:tab w:val="right" w:pos="8678"/>
      </w:tabs>
      <w:ind w:left="403"/>
    </w:pPr>
  </w:style>
  <w:style w:type="character" w:styleId="Hypertextovodkaz">
    <w:name w:val="Hyperlink"/>
    <w:basedOn w:val="Standardnpsmoodstavce"/>
    <w:uiPriority w:val="99"/>
    <w:rsid w:val="004270AF"/>
    <w:rPr>
      <w:rFonts w:ascii="Arial" w:hAnsi="Arial"/>
      <w:color w:val="60792F"/>
      <w:u w:val="single"/>
    </w:rPr>
  </w:style>
  <w:style w:type="paragraph" w:customStyle="1" w:styleId="Obsahdokumentu">
    <w:name w:val="Obsah dokumentu"/>
    <w:next w:val="Normln"/>
    <w:qFormat/>
    <w:rsid w:val="00FB0CD5"/>
    <w:pPr>
      <w:spacing w:before="240" w:after="120"/>
    </w:pPr>
    <w:rPr>
      <w:rFonts w:ascii="Arial" w:hAnsi="Arial"/>
      <w:b/>
      <w:bCs/>
      <w:color w:val="98BC53"/>
      <w:kern w:val="32"/>
      <w:sz w:val="32"/>
    </w:rPr>
  </w:style>
  <w:style w:type="paragraph" w:customStyle="1" w:styleId="SeznamPismenka">
    <w:name w:val="Seznam Pismenka"/>
    <w:basedOn w:val="Normln"/>
    <w:link w:val="SeznamPismenkaChar"/>
    <w:qFormat/>
    <w:rsid w:val="003B576A"/>
    <w:pPr>
      <w:numPr>
        <w:numId w:val="3"/>
      </w:numPr>
      <w:spacing w:before="240"/>
      <w:contextualSpacing/>
    </w:pPr>
    <w:rPr>
      <w:lang w:val="pt-BR"/>
    </w:rPr>
  </w:style>
  <w:style w:type="numbering" w:customStyle="1" w:styleId="StyleNumbered">
    <w:name w:val="Style Numbered"/>
    <w:basedOn w:val="Bezseznamu"/>
    <w:rsid w:val="001B6FFB"/>
    <w:pPr>
      <w:numPr>
        <w:numId w:val="7"/>
      </w:numPr>
    </w:pPr>
  </w:style>
  <w:style w:type="paragraph" w:customStyle="1" w:styleId="SeznamKombinovany">
    <w:name w:val="Seznam Kombinovany"/>
    <w:basedOn w:val="Normln"/>
    <w:link w:val="SeznamKombinovanyChar"/>
    <w:qFormat/>
    <w:rsid w:val="003B576A"/>
    <w:pPr>
      <w:numPr>
        <w:numId w:val="2"/>
      </w:numPr>
      <w:tabs>
        <w:tab w:val="clear" w:pos="360"/>
      </w:tabs>
    </w:pPr>
    <w:rPr>
      <w:lang w:val="pt-BR"/>
    </w:rPr>
  </w:style>
  <w:style w:type="numbering" w:customStyle="1" w:styleId="StyleOutlinenumbered">
    <w:name w:val="Style Outline numbered"/>
    <w:rsid w:val="001B6FFB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465A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5A37"/>
    <w:rPr>
      <w:rFonts w:ascii="Tahoma" w:hAnsi="Tahoma" w:cs="Tahoma"/>
      <w:color w:val="333333"/>
      <w:sz w:val="16"/>
      <w:szCs w:val="16"/>
    </w:rPr>
  </w:style>
  <w:style w:type="paragraph" w:customStyle="1" w:styleId="SeznamOdrazky">
    <w:name w:val="Seznam Odrazky"/>
    <w:basedOn w:val="Normln"/>
    <w:link w:val="SeznamOdrazkyChar"/>
    <w:qFormat/>
    <w:rsid w:val="00465A37"/>
  </w:style>
  <w:style w:type="paragraph" w:customStyle="1" w:styleId="SeznamCislovany">
    <w:name w:val="Seznam Cislovany"/>
    <w:basedOn w:val="Normln"/>
    <w:link w:val="SeznamCislovanyChar"/>
    <w:qFormat/>
    <w:rsid w:val="00465A37"/>
    <w:pPr>
      <w:numPr>
        <w:numId w:val="8"/>
      </w:numPr>
    </w:pPr>
  </w:style>
  <w:style w:type="character" w:customStyle="1" w:styleId="SeznamOdrazkyChar">
    <w:name w:val="Seznam Odrazky Char"/>
    <w:basedOn w:val="Standardnpsmoodstavce"/>
    <w:link w:val="SeznamOdrazky"/>
    <w:rsid w:val="00465A37"/>
    <w:rPr>
      <w:rFonts w:ascii="Arial" w:hAnsi="Arial"/>
      <w:color w:val="2F424F"/>
      <w:sz w:val="22"/>
      <w:szCs w:val="24"/>
    </w:rPr>
  </w:style>
  <w:style w:type="paragraph" w:customStyle="1" w:styleId="SeznamStrom">
    <w:name w:val="Seznam Strom"/>
    <w:basedOn w:val="Normln"/>
    <w:link w:val="SeznamStromChar"/>
    <w:qFormat/>
    <w:rsid w:val="00465A37"/>
    <w:pPr>
      <w:numPr>
        <w:numId w:val="5"/>
      </w:numPr>
    </w:pPr>
  </w:style>
  <w:style w:type="character" w:customStyle="1" w:styleId="SeznamCislovanyChar">
    <w:name w:val="Seznam Cislovany Char"/>
    <w:basedOn w:val="Standardnpsmoodstavce"/>
    <w:link w:val="SeznamCislovany"/>
    <w:rsid w:val="00465A37"/>
    <w:rPr>
      <w:rFonts w:ascii="Arial" w:hAnsi="Arial"/>
      <w:color w:val="2F424F"/>
      <w:sz w:val="22"/>
      <w:szCs w:val="24"/>
    </w:rPr>
  </w:style>
  <w:style w:type="character" w:customStyle="1" w:styleId="SeznamStromChar">
    <w:name w:val="Seznam Strom Char"/>
    <w:basedOn w:val="Standardnpsmoodstavce"/>
    <w:link w:val="SeznamStrom"/>
    <w:rsid w:val="00465A37"/>
    <w:rPr>
      <w:rFonts w:ascii="Arial" w:hAnsi="Arial"/>
      <w:color w:val="2F424F"/>
      <w:sz w:val="22"/>
      <w:szCs w:val="24"/>
    </w:rPr>
  </w:style>
  <w:style w:type="character" w:customStyle="1" w:styleId="SeznamKombinovanyChar">
    <w:name w:val="Seznam Kombinovany Char"/>
    <w:basedOn w:val="Standardnpsmoodstavce"/>
    <w:link w:val="SeznamKombinovany"/>
    <w:rsid w:val="00625869"/>
    <w:rPr>
      <w:rFonts w:ascii="Arial" w:hAnsi="Arial"/>
      <w:color w:val="2F424F"/>
      <w:sz w:val="22"/>
      <w:szCs w:val="24"/>
      <w:lang w:val="pt-BR"/>
    </w:rPr>
  </w:style>
  <w:style w:type="character" w:customStyle="1" w:styleId="SeznamPismenkaChar">
    <w:name w:val="Seznam Pismenka Char"/>
    <w:basedOn w:val="Standardnpsmoodstavce"/>
    <w:link w:val="SeznamPismenka"/>
    <w:rsid w:val="00625869"/>
    <w:rPr>
      <w:rFonts w:ascii="Arial" w:hAnsi="Arial"/>
      <w:color w:val="2F424F"/>
      <w:sz w:val="22"/>
      <w:szCs w:val="24"/>
      <w:lang w:val="pt-BR"/>
    </w:rPr>
  </w:style>
  <w:style w:type="character" w:customStyle="1" w:styleId="RozloendokumentuChar">
    <w:name w:val="Rozložení dokumentu Char"/>
    <w:basedOn w:val="Standardnpsmoodstavce"/>
    <w:link w:val="Rozloendokumentu"/>
    <w:rsid w:val="004270AF"/>
    <w:rPr>
      <w:rFonts w:ascii="Tahoma" w:hAnsi="Tahoma" w:cs="Tahoma"/>
      <w:color w:val="333333"/>
      <w:sz w:val="16"/>
      <w:szCs w:val="16"/>
    </w:rPr>
  </w:style>
  <w:style w:type="paragraph" w:styleId="Odstavecseseznamem">
    <w:name w:val="List Paragraph"/>
    <w:basedOn w:val="Normln"/>
    <w:uiPriority w:val="34"/>
    <w:rsid w:val="00272C8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643A61"/>
    <w:rPr>
      <w:rFonts w:ascii="Arial Narrow" w:hAnsi="Arial Narrow"/>
      <w:color w:val="2F424F"/>
      <w:sz w:val="16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102C3"/>
    <w:pPr>
      <w:keepLines/>
      <w:pageBreakBefore w:val="0"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00B050"/>
      <w:kern w:val="0"/>
    </w:rPr>
  </w:style>
  <w:style w:type="paragraph" w:customStyle="1" w:styleId="Default">
    <w:name w:val="Default"/>
    <w:rsid w:val="00F61F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aliases w:val="Titulek elementů"/>
    <w:basedOn w:val="Normln"/>
    <w:next w:val="Normln"/>
    <w:unhideWhenUsed/>
    <w:qFormat/>
    <w:rsid w:val="00B67F71"/>
    <w:pPr>
      <w:spacing w:before="0" w:after="200"/>
    </w:pPr>
    <w:rPr>
      <w:i/>
      <w:iCs/>
      <w:color w:val="808080" w:themeColor="background1" w:themeShade="80"/>
      <w:sz w:val="20"/>
      <w:szCs w:val="18"/>
    </w:rPr>
  </w:style>
  <w:style w:type="table" w:customStyle="1" w:styleId="Neviditelntabulka">
    <w:name w:val="Neviditelná tabulka"/>
    <w:basedOn w:val="Normlntabulka"/>
    <w:uiPriority w:val="99"/>
    <w:rsid w:val="002A2019"/>
    <w:tblPr/>
  </w:style>
  <w:style w:type="paragraph" w:customStyle="1" w:styleId="Zdroj">
    <w:name w:val="Zdroj"/>
    <w:basedOn w:val="Normln"/>
    <w:link w:val="ZdrojChar"/>
    <w:qFormat/>
    <w:rsid w:val="00ED3303"/>
    <w:rPr>
      <w:i/>
      <w:noProof/>
      <w:color w:val="auto"/>
    </w:rPr>
  </w:style>
  <w:style w:type="paragraph" w:customStyle="1" w:styleId="Zvraznn">
    <w:name w:val="Zvýraznění"/>
    <w:basedOn w:val="Normln"/>
    <w:link w:val="ZvraznnChar"/>
    <w:qFormat/>
    <w:rsid w:val="00F00D84"/>
    <w:rPr>
      <w:b/>
      <w:i/>
      <w:color w:val="595959" w:themeColor="text1" w:themeTint="A6"/>
    </w:rPr>
  </w:style>
  <w:style w:type="character" w:customStyle="1" w:styleId="ZdrojChar">
    <w:name w:val="Zdroj Char"/>
    <w:basedOn w:val="Standardnpsmoodstavce"/>
    <w:link w:val="Zdroj"/>
    <w:rsid w:val="00ED3303"/>
    <w:rPr>
      <w:rFonts w:ascii="Arial" w:hAnsi="Arial"/>
      <w:i/>
      <w:noProof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5A0CA4"/>
    <w:pPr>
      <w:spacing w:after="0"/>
    </w:pPr>
  </w:style>
  <w:style w:type="character" w:customStyle="1" w:styleId="ZvraznnChar">
    <w:name w:val="Zvýraznění Char"/>
    <w:basedOn w:val="Standardnpsmoodstavce"/>
    <w:link w:val="Zvraznn"/>
    <w:rsid w:val="00F00D84"/>
    <w:rPr>
      <w:rFonts w:ascii="Arial" w:hAnsi="Arial"/>
      <w:b/>
      <w:i/>
      <w:color w:val="595959" w:themeColor="text1" w:themeTint="A6"/>
      <w:sz w:val="22"/>
      <w:szCs w:val="24"/>
    </w:rPr>
  </w:style>
  <w:style w:type="paragraph" w:customStyle="1" w:styleId="Kovodkazy">
    <w:name w:val="Křížové odkazy"/>
    <w:basedOn w:val="Normln"/>
    <w:link w:val="KovodkazyChar"/>
    <w:qFormat/>
    <w:rsid w:val="005B0F77"/>
    <w:rPr>
      <w:color w:val="948A54" w:themeColor="background2" w:themeShade="80"/>
    </w:rPr>
  </w:style>
  <w:style w:type="character" w:customStyle="1" w:styleId="KovodkazyChar">
    <w:name w:val="Křížové odkazy Char"/>
    <w:basedOn w:val="Standardnpsmoodstavce"/>
    <w:link w:val="Kovodkazy"/>
    <w:rsid w:val="005B0F77"/>
    <w:rPr>
      <w:rFonts w:ascii="Arial" w:hAnsi="Arial"/>
      <w:color w:val="948A54" w:themeColor="background2" w:themeShade="80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61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61CA8"/>
    <w:rPr>
      <w:rFonts w:ascii="Courier New" w:hAnsi="Courier New" w:cs="Courier New"/>
    </w:rPr>
  </w:style>
  <w:style w:type="character" w:customStyle="1" w:styleId="il">
    <w:name w:val="il"/>
    <w:basedOn w:val="Standardnpsmoodstavce"/>
    <w:rsid w:val="00DC6D26"/>
  </w:style>
  <w:style w:type="character" w:customStyle="1" w:styleId="ZhlavChar">
    <w:name w:val="Záhlaví Char"/>
    <w:basedOn w:val="Standardnpsmoodstavce"/>
    <w:link w:val="Zhlav"/>
    <w:rsid w:val="00874F40"/>
    <w:rPr>
      <w:rFonts w:ascii="Arial Narrow" w:hAnsi="Arial Narrow"/>
      <w:color w:val="2F424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954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2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image" Target="media/image19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ruh_x0020_dokumentu xmlns="626ec24b-fae6-46ab-a29d-0a8566f9410a">Obecný</Druh_x0020_dokument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55A508C692D49964BE341D337D9B6" ma:contentTypeVersion="1" ma:contentTypeDescription="Vytvořit nový dokument" ma:contentTypeScope="" ma:versionID="aa42b9aa5d0576bf95990869207c586b">
  <xsd:schema xmlns:xsd="http://www.w3.org/2001/XMLSchema" xmlns:p="http://schemas.microsoft.com/office/2006/metadata/properties" xmlns:ns2="626ec24b-fae6-46ab-a29d-0a8566f9410a" targetNamespace="http://schemas.microsoft.com/office/2006/metadata/properties" ma:root="true" ma:fieldsID="237c80d1c395da566bdbbcfddcd4d811" ns2:_="">
    <xsd:import namespace="626ec24b-fae6-46ab-a29d-0a8566f9410a"/>
    <xsd:element name="properties">
      <xsd:complexType>
        <xsd:sequence>
          <xsd:element name="documentManagement">
            <xsd:complexType>
              <xsd:all>
                <xsd:element ref="ns2:Druh_x0020_dokumentu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6ec24b-fae6-46ab-a29d-0a8566f9410a" elementFormDefault="qualified">
    <xsd:import namespace="http://schemas.microsoft.com/office/2006/documentManagement/types"/>
    <xsd:element name="Druh_x0020_dokumentu" ma:index="8" ma:displayName="Druh dokumentu" ma:default="Smlouva" ma:format="Dropdown" ma:internalName="Druh_x0020_dokumentu">
      <xsd:simpleType>
        <xsd:restriction base="dms:Choice">
          <xsd:enumeration value="Akceptační protokol"/>
          <xsd:enumeration value="Obecný"/>
          <xsd:enumeration value="Nabídka"/>
          <xsd:enumeration value="Smlouva"/>
          <xsd:enumeration value="Obchod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5997-A644-46B9-B8B1-8FCFE8F21545}">
  <ds:schemaRefs>
    <ds:schemaRef ds:uri="http://schemas.microsoft.com/office/2006/metadata/properties"/>
    <ds:schemaRef ds:uri="626ec24b-fae6-46ab-a29d-0a8566f9410a"/>
  </ds:schemaRefs>
</ds:datastoreItem>
</file>

<file path=customXml/itemProps2.xml><?xml version="1.0" encoding="utf-8"?>
<ds:datastoreItem xmlns:ds="http://schemas.openxmlformats.org/officeDocument/2006/customXml" ds:itemID="{A6C4BF65-D80F-40F4-A29D-36A78268F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FE99B-BEE0-4900-BBD6-66CC968A9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ec24b-fae6-46ab-a29d-0a8566f941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9A2C07-ED97-485C-BAA4-7871A9E7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13</Pages>
  <Words>1031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Řízení oprávnění v DMS eDoCat - uživatelská příručka</vt:lpstr>
      <vt:lpstr>Onlio zápis</vt:lpstr>
    </vt:vector>
  </TitlesOfParts>
  <Company>Onlio, a.s.</Company>
  <LinksUpToDate>false</LinksUpToDate>
  <CharactersWithSpaces>7100</CharactersWithSpaces>
  <SharedDoc>false</SharedDoc>
  <HLinks>
    <vt:vector size="24" baseType="variant"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_Toc215396559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_Toc215396558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_Toc215396557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_Toc215396556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Řízení oprávnění v DMS eDoCat - uživatelská příručka</dc:title>
  <dc:subject/>
  <dc:creator>Jan Rejna</dc:creator>
  <cp:keywords>eDoCat;uživatelská příručka</cp:keywords>
  <dc:description/>
  <cp:lastModifiedBy>user</cp:lastModifiedBy>
  <cp:revision>5</cp:revision>
  <cp:lastPrinted>2018-08-14T07:58:00Z</cp:lastPrinted>
  <dcterms:created xsi:type="dcterms:W3CDTF">2018-07-23T10:01:00Z</dcterms:created>
  <dcterms:modified xsi:type="dcterms:W3CDTF">2018-08-14T08:00:00Z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0x01010083155A508C692D49964BE341D337D9B6</vt:lpwstr>
  </property>
  <property fmtid="{D5CDD505-2E9C-101B-9397-08002B2CF9AE}" pid="3" name="Order">
    <vt:r8>5800</vt:r8>
  </property>
</Properties>
</file>